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332EB" w14:textId="749F1B24" w:rsidR="001C44E8" w:rsidRPr="001C44E8" w:rsidRDefault="001C44E8" w:rsidP="001C44E8">
      <w:pPr>
        <w:pStyle w:val="Heading1"/>
        <w:rPr>
          <w:rFonts w:ascii="Times New Roman" w:hAnsi="Times New Roman"/>
        </w:rPr>
      </w:pPr>
      <w:r w:rsidRPr="001C44E8">
        <w:rPr>
          <w:rFonts w:ascii="Times New Roman" w:hAnsi="Times New Roman"/>
        </w:rPr>
        <w:t xml:space="preserve">Guardian Glass, LLC           </w:t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</w:r>
      <w:r w:rsidRPr="001C44E8">
        <w:rPr>
          <w:rFonts w:ascii="Times New Roman" w:hAnsi="Times New Roman"/>
        </w:rPr>
        <w:tab/>
        <w:t xml:space="preserve">  </w:t>
      </w:r>
      <w:r w:rsidR="00B15FA1">
        <w:rPr>
          <w:rFonts w:ascii="Times New Roman" w:hAnsi="Times New Roman"/>
        </w:rPr>
        <w:t xml:space="preserve">   </w:t>
      </w:r>
      <w:r w:rsidR="00D74474">
        <w:rPr>
          <w:rFonts w:ascii="Times New Roman" w:hAnsi="Times New Roman"/>
        </w:rPr>
        <w:t>November</w:t>
      </w:r>
      <w:r w:rsidRPr="001C44E8">
        <w:rPr>
          <w:rFonts w:ascii="Times New Roman" w:hAnsi="Times New Roman"/>
        </w:rPr>
        <w:t xml:space="preserve"> 2020</w:t>
      </w:r>
    </w:p>
    <w:p w14:paraId="34A554FD" w14:textId="77777777" w:rsidR="001C44E8" w:rsidRPr="001C44E8" w:rsidRDefault="001C44E8" w:rsidP="001C44E8">
      <w:pPr>
        <w:rPr>
          <w:bCs/>
        </w:rPr>
      </w:pPr>
      <w:r w:rsidRPr="001C44E8">
        <w:rPr>
          <w:bCs/>
        </w:rPr>
        <w:t>2300 Harmon Road, Auburn Hills, Michigan 48326</w:t>
      </w:r>
    </w:p>
    <w:p w14:paraId="6254DB05" w14:textId="72EFF408" w:rsidR="001C44E8" w:rsidRPr="001C44E8" w:rsidRDefault="001C44E8" w:rsidP="001C44E8">
      <w:pPr>
        <w:tabs>
          <w:tab w:val="left" w:pos="-1440"/>
        </w:tabs>
        <w:ind w:left="1440" w:hanging="1440"/>
        <w:rPr>
          <w:b/>
        </w:rPr>
      </w:pPr>
      <w:r w:rsidRPr="001C44E8">
        <w:rPr>
          <w:bCs/>
        </w:rPr>
        <w:t>Toll Free</w:t>
      </w:r>
      <w:r>
        <w:rPr>
          <w:bCs/>
        </w:rPr>
        <w:t xml:space="preserve"> </w:t>
      </w:r>
      <w:r w:rsidRPr="001C44E8">
        <w:rPr>
          <w:bCs/>
        </w:rPr>
        <w:t>(866) 482-7374   Web Site</w:t>
      </w:r>
      <w:r>
        <w:rPr>
          <w:bCs/>
        </w:rPr>
        <w:t xml:space="preserve">  </w:t>
      </w:r>
      <w:hyperlink r:id="rId11" w:history="1">
        <w:r w:rsidRPr="001C44E8">
          <w:rPr>
            <w:rStyle w:val="Hyperlink"/>
          </w:rPr>
          <w:t>www.guardianglass.com</w:t>
        </w:r>
      </w:hyperlink>
    </w:p>
    <w:p w14:paraId="07682890" w14:textId="77777777" w:rsidR="001C44E8" w:rsidRPr="001C44E8" w:rsidRDefault="001C44E8" w:rsidP="001C44E8"/>
    <w:p w14:paraId="4AF1FBD4" w14:textId="1EA95CAB" w:rsidR="002A7219" w:rsidRPr="00AB7C09" w:rsidRDefault="00AB7C09" w:rsidP="00A70F4D">
      <w:pPr>
        <w:pStyle w:val="SCT"/>
      </w:pPr>
      <w:r w:rsidRPr="00AB7C09">
        <w:t xml:space="preserve">GUARDIAN </w:t>
      </w:r>
      <w:r w:rsidR="00FC2BD2">
        <w:t xml:space="preserve">SELECT® </w:t>
      </w:r>
      <w:r w:rsidRPr="00AB7C09">
        <w:t>EL</w:t>
      </w:r>
      <w:r w:rsidR="00FC2BD2">
        <w:t>ITE</w:t>
      </w:r>
      <w:r w:rsidRPr="00AB7C09">
        <w:t xml:space="preserve"> OPTICAL QUALITY SPECIFICATION</w:t>
      </w:r>
    </w:p>
    <w:p w14:paraId="4AF1FBD5" w14:textId="77777777" w:rsidR="00B0649B" w:rsidRPr="00AB7C09" w:rsidRDefault="00B0649B" w:rsidP="00A70F4D">
      <w:pPr>
        <w:pStyle w:val="CMT"/>
      </w:pPr>
      <w:r w:rsidRPr="00AB7C09">
        <w:t xml:space="preserve">The following abridged glass specification provides </w:t>
      </w:r>
      <w:r w:rsidR="0047351F" w:rsidRPr="00AB7C09">
        <w:t>recommended</w:t>
      </w:r>
      <w:r w:rsidRPr="00AB7C09">
        <w:t xml:space="preserve"> language for the architect or </w:t>
      </w:r>
      <w:r w:rsidR="002A7219" w:rsidRPr="00AB7C09">
        <w:t>spec</w:t>
      </w:r>
      <w:r w:rsidR="0047351F" w:rsidRPr="00AB7C09">
        <w:t>ification</w:t>
      </w:r>
      <w:r w:rsidRPr="00AB7C09">
        <w:t xml:space="preserve"> writer to </w:t>
      </w:r>
      <w:r w:rsidR="00AB7C09">
        <w:rPr>
          <w:lang w:val="en-US"/>
        </w:rPr>
        <w:t>insert</w:t>
      </w:r>
      <w:r w:rsidR="00AB7C09" w:rsidRPr="00AB7C09">
        <w:t xml:space="preserve"> </w:t>
      </w:r>
      <w:r w:rsidRPr="00AB7C09">
        <w:t>in a written architectural glass specification</w:t>
      </w:r>
      <w:r w:rsidR="00814522">
        <w:t>,</w:t>
      </w:r>
      <w:r w:rsidR="0047351F" w:rsidRPr="00AB7C09">
        <w:t xml:space="preserve"> </w:t>
      </w:r>
      <w:r w:rsidR="00814522">
        <w:t>“</w:t>
      </w:r>
      <w:r w:rsidR="0047351F" w:rsidRPr="00AB7C09">
        <w:t>S</w:t>
      </w:r>
      <w:r w:rsidR="002A7219" w:rsidRPr="00AB7C09">
        <w:t>ection 08800</w:t>
      </w:r>
      <w:r w:rsidR="0047351F" w:rsidRPr="00AB7C09">
        <w:t xml:space="preserve">0 </w:t>
      </w:r>
      <w:r w:rsidR="00814522">
        <w:t xml:space="preserve">- </w:t>
      </w:r>
      <w:r w:rsidR="0047351F" w:rsidRPr="00AB7C09">
        <w:t>Glazing</w:t>
      </w:r>
      <w:r w:rsidR="004D2B57">
        <w:t>”.</w:t>
      </w:r>
      <w:r w:rsidRPr="00AB7C09">
        <w:t xml:space="preserve">  The specification language is recommended by Guardian </w:t>
      </w:r>
      <w:r w:rsidR="004D2B57">
        <w:t xml:space="preserve">in order </w:t>
      </w:r>
      <w:r w:rsidRPr="00AB7C09">
        <w:t>to establish requirements for fabricated glass optical quality.</w:t>
      </w:r>
    </w:p>
    <w:p w14:paraId="4AF1FBD6" w14:textId="77777777" w:rsidR="00C36196" w:rsidRDefault="00B0649B" w:rsidP="00A70F4D">
      <w:pPr>
        <w:pStyle w:val="CMT"/>
      </w:pPr>
      <w:r w:rsidRPr="00AB7C09">
        <w:t xml:space="preserve">Please note that this information is provided as a convenience and is not to be construed as an assumption of responsibility or liability for design and application choices, which remain the responsibility of the design </w:t>
      </w:r>
      <w:r w:rsidR="002A7219" w:rsidRPr="00AB7C09">
        <w:t xml:space="preserve">professional </w:t>
      </w:r>
      <w:r w:rsidR="0047351F" w:rsidRPr="00AB7C09">
        <w:t>of record</w:t>
      </w:r>
      <w:r w:rsidRPr="00AB7C09">
        <w:t>.</w:t>
      </w:r>
    </w:p>
    <w:p w14:paraId="1C3B4AC4" w14:textId="77777777" w:rsidR="0008177D" w:rsidRDefault="0008177D" w:rsidP="00A70F4D">
      <w:pPr>
        <w:pStyle w:val="SCT"/>
      </w:pPr>
    </w:p>
    <w:p w14:paraId="4AF1FBD7" w14:textId="3E3F44B3" w:rsidR="004D2B57" w:rsidRPr="00AB7C09" w:rsidRDefault="000E30BD" w:rsidP="00A70F4D">
      <w:pPr>
        <w:pStyle w:val="SCT"/>
      </w:pPr>
      <w:r w:rsidRPr="00AB7C09">
        <w:t xml:space="preserve">SECTION </w:t>
      </w:r>
      <w:r w:rsidRPr="00AB7C09">
        <w:rPr>
          <w:rStyle w:val="NUM"/>
        </w:rPr>
        <w:t>088000</w:t>
      </w:r>
      <w:r w:rsidRPr="00AB7C09">
        <w:t xml:space="preserve"> </w:t>
      </w:r>
      <w:r w:rsidR="004D2B57" w:rsidRPr="00AB7C09">
        <w:t>–</w:t>
      </w:r>
      <w:r w:rsidRPr="00AB7C09">
        <w:t xml:space="preserve"> </w:t>
      </w:r>
      <w:r w:rsidRPr="00AB7C09">
        <w:rPr>
          <w:rStyle w:val="NAM"/>
        </w:rPr>
        <w:t>GLAZING</w:t>
      </w:r>
    </w:p>
    <w:p w14:paraId="4AF1FBD8" w14:textId="77777777" w:rsidR="000E30BD" w:rsidRDefault="000E30BD">
      <w:pPr>
        <w:pStyle w:val="PRT"/>
      </w:pPr>
      <w:r>
        <w:t>GENERAL</w:t>
      </w:r>
    </w:p>
    <w:p w14:paraId="4AF1FBD9" w14:textId="77777777" w:rsidR="00AB7C09" w:rsidRDefault="00AB7C09" w:rsidP="00D36E22">
      <w:pPr>
        <w:pStyle w:val="ART"/>
      </w:pPr>
      <w:r>
        <w:t>ACTION SUBMITTALS</w:t>
      </w:r>
    </w:p>
    <w:p w14:paraId="4AF1FBDA" w14:textId="77777777" w:rsidR="00444E99" w:rsidRDefault="00444E99" w:rsidP="00AB7C09">
      <w:pPr>
        <w:pStyle w:val="PR1"/>
      </w:pPr>
      <w:r>
        <w:t>Product Data.</w:t>
      </w:r>
    </w:p>
    <w:p w14:paraId="4AF1FBDB" w14:textId="42F9648A" w:rsidR="00AB7C09" w:rsidRDefault="00444E99" w:rsidP="00A70F4D">
      <w:pPr>
        <w:pStyle w:val="PR2"/>
        <w:spacing w:before="240"/>
      </w:pPr>
      <w:r>
        <w:t>Include p</w:t>
      </w:r>
      <w:r w:rsidR="00AB7C09">
        <w:t>rincip</w:t>
      </w:r>
      <w:r w:rsidR="00A9422E">
        <w:t>a</w:t>
      </w:r>
      <w:r>
        <w:t>l</w:t>
      </w:r>
      <w:r w:rsidR="00AB7C09">
        <w:t xml:space="preserve"> center-of-glass performance metrics</w:t>
      </w:r>
      <w:r w:rsidR="00C47964">
        <w:t xml:space="preserve"> for each exterior glazing unit type</w:t>
      </w:r>
      <w:r w:rsidR="00AB7C09">
        <w:t>.</w:t>
      </w:r>
    </w:p>
    <w:p w14:paraId="4AF1FBDC" w14:textId="77777777" w:rsidR="000E30BD" w:rsidRDefault="000E30BD" w:rsidP="00A70F4D">
      <w:pPr>
        <w:pStyle w:val="ART"/>
      </w:pPr>
      <w:r>
        <w:t>INFORMATIONAL SUBMITTALS</w:t>
      </w:r>
    </w:p>
    <w:p w14:paraId="4AF1FBDE" w14:textId="509CB987" w:rsidR="000E30BD" w:rsidRDefault="000E30BD" w:rsidP="00B83957">
      <w:pPr>
        <w:pStyle w:val="PR1"/>
      </w:pPr>
      <w:r>
        <w:t xml:space="preserve">Qualification Data: For </w:t>
      </w:r>
      <w:r w:rsidRPr="00D33983">
        <w:t>Installer</w:t>
      </w:r>
      <w:r>
        <w:t xml:space="preserve"> </w:t>
      </w:r>
      <w:r w:rsidR="00D33983">
        <w:t xml:space="preserve">and </w:t>
      </w:r>
      <w:r w:rsidR="00AB7C09">
        <w:t>manufacturer</w:t>
      </w:r>
      <w:r w:rsidR="00AB7C09" w:rsidRPr="00D33983">
        <w:t xml:space="preserve"> </w:t>
      </w:r>
      <w:r w:rsidRPr="00D33983">
        <w:t>of insulating</w:t>
      </w:r>
      <w:r w:rsidR="009E7BB9">
        <w:t xml:space="preserve"> </w:t>
      </w:r>
      <w:r w:rsidRPr="00D33983">
        <w:t>glass units with sputter-coated, low-E coatings</w:t>
      </w:r>
      <w:r>
        <w:t>.</w:t>
      </w:r>
    </w:p>
    <w:p w14:paraId="278656B2" w14:textId="27ECA7B2" w:rsidR="00ED4269" w:rsidRDefault="00ED4269" w:rsidP="00B83957">
      <w:pPr>
        <w:pStyle w:val="PR1"/>
      </w:pPr>
      <w:r>
        <w:t>Source Quality Control Reports: When requested by Architect.</w:t>
      </w:r>
      <w:r w:rsidR="00445562">
        <w:t xml:space="preserve"> [Include letter certifying color tolerance</w:t>
      </w:r>
      <w:r w:rsidR="0001430B">
        <w:t xml:space="preserve"> compliance</w:t>
      </w:r>
      <w:r w:rsidR="00445562">
        <w:t>].</w:t>
      </w:r>
    </w:p>
    <w:p w14:paraId="4AF1FBDF" w14:textId="77777777" w:rsidR="000E30BD" w:rsidRDefault="000E30BD" w:rsidP="00A70F4D">
      <w:pPr>
        <w:pStyle w:val="ART"/>
      </w:pPr>
      <w:r>
        <w:t>QUALITY ASSURANCE</w:t>
      </w:r>
    </w:p>
    <w:p w14:paraId="4AF1FBE0" w14:textId="77777777" w:rsidR="000E30BD" w:rsidRPr="00AB7C09" w:rsidRDefault="00AB7C09" w:rsidP="00AB7C09">
      <w:pPr>
        <w:pStyle w:val="PR1"/>
      </w:pPr>
      <w:r>
        <w:t>Manufacturer</w:t>
      </w:r>
      <w:r w:rsidRPr="00C36196">
        <w:t xml:space="preserve"> </w:t>
      </w:r>
      <w:r w:rsidR="000E30BD" w:rsidRPr="00C36196">
        <w:t>Qualifications for Insulating</w:t>
      </w:r>
      <w:r w:rsidR="009E7BB9">
        <w:t xml:space="preserve"> </w:t>
      </w:r>
      <w:r w:rsidR="000E30BD" w:rsidRPr="00C36196">
        <w:t xml:space="preserve">Glass Units with Sputter-Coated, Low-E Coatings: A </w:t>
      </w:r>
      <w:r w:rsidR="000E30BD" w:rsidRPr="00AB7C09">
        <w:t>qualified</w:t>
      </w:r>
      <w:r w:rsidR="006F24FE" w:rsidRPr="00AB7C09">
        <w:t xml:space="preserve"> commercial</w:t>
      </w:r>
      <w:r w:rsidR="000E30BD" w:rsidRPr="00AB7C09">
        <w:t xml:space="preserve"> insulating</w:t>
      </w:r>
      <w:r w:rsidR="009E7BB9" w:rsidRPr="00AB7C09">
        <w:t xml:space="preserve"> </w:t>
      </w:r>
      <w:r w:rsidR="000E30BD" w:rsidRPr="00AB7C09">
        <w:t xml:space="preserve">glass </w:t>
      </w:r>
      <w:r w:rsidR="006F24FE" w:rsidRPr="00AB7C09">
        <w:t xml:space="preserve">fabricator </w:t>
      </w:r>
      <w:r w:rsidR="000E30BD" w:rsidRPr="00AB7C09">
        <w:t xml:space="preserve">who is </w:t>
      </w:r>
      <w:r w:rsidR="005368F6" w:rsidRPr="00AB7C09">
        <w:t>certified</w:t>
      </w:r>
      <w:r w:rsidR="000E30BD" w:rsidRPr="00AB7C09">
        <w:t xml:space="preserve"> by </w:t>
      </w:r>
      <w:r>
        <w:t>coated</w:t>
      </w:r>
      <w:r w:rsidR="000C4F80">
        <w:t xml:space="preserve"> </w:t>
      </w:r>
      <w:r>
        <w:t>glass manufacturer</w:t>
      </w:r>
      <w:r w:rsidR="005368F6" w:rsidRPr="00AB7C09">
        <w:t>.</w:t>
      </w:r>
    </w:p>
    <w:p w14:paraId="4AF1FBE1" w14:textId="77777777" w:rsidR="000E30BD" w:rsidRDefault="000E30BD">
      <w:pPr>
        <w:pStyle w:val="PRT"/>
      </w:pPr>
      <w:r>
        <w:t>PRODUCTS</w:t>
      </w:r>
    </w:p>
    <w:p w14:paraId="4AF1FBE2" w14:textId="77777777" w:rsidR="000E30BD" w:rsidRDefault="000E30BD" w:rsidP="00A70F4D">
      <w:pPr>
        <w:pStyle w:val="ART"/>
      </w:pPr>
      <w:r>
        <w:t>MANUFACTURERS</w:t>
      </w:r>
    </w:p>
    <w:p w14:paraId="4AF1FBE3" w14:textId="77777777" w:rsidR="000E30BD" w:rsidRDefault="000E30BD" w:rsidP="00B83957">
      <w:pPr>
        <w:pStyle w:val="PR1"/>
      </w:pPr>
      <w:r>
        <w:t xml:space="preserve">Source Limitations for Glass: </w:t>
      </w:r>
      <w:r w:rsidR="00AB7C09">
        <w:t>Obtain from single source from single manufacturer for each glass type</w:t>
      </w:r>
      <w:r w:rsidR="002517A1">
        <w:t>.</w:t>
      </w:r>
    </w:p>
    <w:p w14:paraId="4AF1FBE4" w14:textId="77777777" w:rsidR="000E30BD" w:rsidRDefault="000E30BD" w:rsidP="00B83957">
      <w:pPr>
        <w:pStyle w:val="PR1"/>
      </w:pPr>
      <w:r>
        <w:t>Source Limitations for Glazing Accessories: Obtain from single manufacturer</w:t>
      </w:r>
      <w:r w:rsidR="00360305">
        <w:t xml:space="preserve"> and single source location</w:t>
      </w:r>
      <w:r>
        <w:t xml:space="preserve"> for each product.</w:t>
      </w:r>
    </w:p>
    <w:p w14:paraId="4AF1FBE5" w14:textId="77777777" w:rsidR="0049776A" w:rsidRDefault="0049776A" w:rsidP="00A70F4D">
      <w:pPr>
        <w:pStyle w:val="ART"/>
      </w:pPr>
      <w:r>
        <w:lastRenderedPageBreak/>
        <w:t>APPROVED FABRICATORS</w:t>
      </w:r>
    </w:p>
    <w:p w14:paraId="4AF1FBE6" w14:textId="77777777" w:rsidR="00444E99" w:rsidRPr="00A70F4D" w:rsidRDefault="00444E99" w:rsidP="00A70F4D">
      <w:pPr>
        <w:pStyle w:val="CMT"/>
        <w:rPr>
          <w:lang w:val="en-US"/>
        </w:rPr>
      </w:pPr>
      <w:r>
        <w:rPr>
          <w:lang w:val="en-US"/>
        </w:rPr>
        <w:t>Specifier: Modify paragraph below if accepting products of other coated glass manufacturers; consult product representatives for acceptable certified regional glass fabricators.</w:t>
      </w:r>
    </w:p>
    <w:p w14:paraId="4AF1FBE7" w14:textId="35AF614F" w:rsidR="0049776A" w:rsidRDefault="0049776A" w:rsidP="0049776A">
      <w:pPr>
        <w:pStyle w:val="PR1"/>
      </w:pPr>
      <w:r>
        <w:t xml:space="preserve">Provide products of one of the following Independent Select Fabricators, </w:t>
      </w:r>
      <w:r w:rsidRPr="00C36196">
        <w:t xml:space="preserve">certified by </w:t>
      </w:r>
      <w:r w:rsidRPr="00A70F4D">
        <w:t>Guardian</w:t>
      </w:r>
      <w:r w:rsidR="007B2903">
        <w:t xml:space="preserve"> to</w:t>
      </w:r>
      <w:r w:rsidRPr="00A70F4D">
        <w:t xml:space="preserve"> </w:t>
      </w:r>
      <w:r w:rsidR="00FC2BD2">
        <w:t>Elite</w:t>
      </w:r>
      <w:r w:rsidRPr="00A70F4D">
        <w:t xml:space="preserve"> Optical Quality Standard</w:t>
      </w:r>
      <w:r>
        <w:t xml:space="preserve"> specified in this Section:</w:t>
      </w:r>
    </w:p>
    <w:p w14:paraId="4AF1FBE8" w14:textId="77777777" w:rsidR="0049776A" w:rsidRPr="0049776A" w:rsidRDefault="0049776A" w:rsidP="0049776A">
      <w:pPr>
        <w:pStyle w:val="PR2"/>
        <w:spacing w:before="240"/>
      </w:pPr>
      <w:r>
        <w:t>&lt;</w:t>
      </w:r>
      <w:r>
        <w:rPr>
          <w:b/>
        </w:rPr>
        <w:t>Insert fabricator name</w:t>
      </w:r>
      <w:r>
        <w:t>&gt;.</w:t>
      </w:r>
    </w:p>
    <w:p w14:paraId="4AF1FBEB" w14:textId="12C0705D" w:rsidR="00712098" w:rsidRPr="00DD5D88" w:rsidRDefault="0049776A" w:rsidP="0008177D">
      <w:pPr>
        <w:pStyle w:val="PR2"/>
      </w:pPr>
      <w:r>
        <w:t>&lt;</w:t>
      </w:r>
      <w:r>
        <w:rPr>
          <w:b/>
        </w:rPr>
        <w:t>Insert fabricator name</w:t>
      </w:r>
      <w:r>
        <w:t>&gt;.</w:t>
      </w:r>
    </w:p>
    <w:p w14:paraId="4AF1FBEC" w14:textId="77777777" w:rsidR="000E30BD" w:rsidRDefault="000E30BD" w:rsidP="00A70F4D">
      <w:pPr>
        <w:pStyle w:val="ART"/>
      </w:pPr>
      <w:r>
        <w:t xml:space="preserve">GLASS </w:t>
      </w:r>
      <w:r w:rsidRPr="00AB7C09">
        <w:t>PRODUCTS</w:t>
      </w:r>
    </w:p>
    <w:p w14:paraId="4AF1FBED" w14:textId="58424FAF" w:rsidR="0068455C" w:rsidRPr="00D36E22" w:rsidRDefault="0068455C" w:rsidP="00AB7C09">
      <w:pPr>
        <w:pStyle w:val="CMT"/>
        <w:rPr>
          <w:lang w:val="en-US"/>
        </w:rPr>
      </w:pPr>
      <w:r>
        <w:t xml:space="preserve">Specifier: </w:t>
      </w:r>
      <w:r w:rsidRPr="00314CFD">
        <w:t xml:space="preserve">Fully tempered glass should </w:t>
      </w:r>
      <w:r>
        <w:t>be limited to</w:t>
      </w:r>
      <w:r w:rsidRPr="00314CFD">
        <w:t xml:space="preserve"> </w:t>
      </w:r>
      <w:r>
        <w:t xml:space="preserve">use </w:t>
      </w:r>
      <w:r w:rsidR="00814522">
        <w:rPr>
          <w:lang w:val="en-US"/>
        </w:rPr>
        <w:t xml:space="preserve">in locations </w:t>
      </w:r>
      <w:r w:rsidRPr="00314CFD">
        <w:t>where</w:t>
      </w:r>
      <w:r>
        <w:t xml:space="preserve"> necessary</w:t>
      </w:r>
      <w:r w:rsidRPr="00314CFD">
        <w:t xml:space="preserve"> for safety</w:t>
      </w:r>
      <w:r>
        <w:t xml:space="preserve"> glazing</w:t>
      </w:r>
      <w:r w:rsidRPr="00314CFD">
        <w:t>, thermal stress</w:t>
      </w:r>
      <w:r>
        <w:t xml:space="preserve"> management</w:t>
      </w:r>
      <w:r w:rsidRPr="00314CFD">
        <w:t xml:space="preserve">, </w:t>
      </w:r>
      <w:r>
        <w:t xml:space="preserve">design </w:t>
      </w:r>
      <w:r w:rsidRPr="00314CFD">
        <w:t>load</w:t>
      </w:r>
      <w:r>
        <w:t xml:space="preserve"> resistance,</w:t>
      </w:r>
      <w:r w:rsidRPr="00314CFD">
        <w:t xml:space="preserve"> or </w:t>
      </w:r>
      <w:r>
        <w:t xml:space="preserve">attainment of other specific application requirements. </w:t>
      </w:r>
      <w:r w:rsidRPr="00020D44">
        <w:t xml:space="preserve">Heat-strengthened glass should be </w:t>
      </w:r>
      <w:r>
        <w:t xml:space="preserve">otherwise </w:t>
      </w:r>
      <w:r w:rsidR="00360305">
        <w:rPr>
          <w:lang w:val="en-US"/>
        </w:rPr>
        <w:t>implemented</w:t>
      </w:r>
      <w:r w:rsidRPr="00020D44">
        <w:t xml:space="preserve"> </w:t>
      </w:r>
      <w:r>
        <w:t>where heat-treatment is warranted for thermal stress management</w:t>
      </w:r>
      <w:r w:rsidRPr="00020D44">
        <w:t>.</w:t>
      </w:r>
      <w:r w:rsidR="00475157">
        <w:rPr>
          <w:lang w:val="en-US"/>
        </w:rPr>
        <w:t xml:space="preserve"> Please choose the method of heat-treatment in the following section.</w:t>
      </w:r>
    </w:p>
    <w:p w14:paraId="4AF1FBEE" w14:textId="701E048F" w:rsidR="000E30BD" w:rsidRDefault="00F341BA" w:rsidP="00AB7C09">
      <w:pPr>
        <w:pStyle w:val="PR1"/>
      </w:pPr>
      <w:r>
        <w:t>Heat Treatment: [</w:t>
      </w:r>
      <w:r w:rsidR="000E30BD" w:rsidRPr="00D36E22">
        <w:rPr>
          <w:b/>
          <w:bCs/>
        </w:rPr>
        <w:t>Tempered Float Glass</w:t>
      </w:r>
      <w:r w:rsidRPr="00D36E22">
        <w:rPr>
          <w:b/>
          <w:bCs/>
        </w:rPr>
        <w:t>,</w:t>
      </w:r>
      <w:r w:rsidR="000E30BD" w:rsidRPr="00D36E22">
        <w:rPr>
          <w:b/>
          <w:bCs/>
        </w:rPr>
        <w:t xml:space="preserve"> ASTM C 1048, Kind FT</w:t>
      </w:r>
      <w:r w:rsidRPr="00D36E22">
        <w:rPr>
          <w:b/>
          <w:bCs/>
        </w:rPr>
        <w:t>; CPSC 16CFR-1201; ANSI Z 97.1</w:t>
      </w:r>
      <w:r>
        <w:t>] [</w:t>
      </w:r>
      <w:r w:rsidRPr="00D36E22">
        <w:rPr>
          <w:b/>
          <w:bCs/>
        </w:rPr>
        <w:t>Heat-Strengthened Float Glass, ASTM C 1048, Kind HS</w:t>
      </w:r>
      <w:r>
        <w:t xml:space="preserve">], </w:t>
      </w:r>
      <w:r w:rsidR="000E30BD">
        <w:t xml:space="preserve">Condition A (uncoated) unless otherwise indicated, </w:t>
      </w:r>
      <w:r w:rsidR="006F24FE">
        <w:t>ASTM</w:t>
      </w:r>
      <w:r w:rsidR="00AB7C09">
        <w:t> </w:t>
      </w:r>
      <w:r w:rsidR="006F24FE">
        <w:t>C</w:t>
      </w:r>
      <w:r w:rsidR="00AB7C09">
        <w:t> </w:t>
      </w:r>
      <w:r w:rsidR="006F24FE">
        <w:t xml:space="preserve">1036 </w:t>
      </w:r>
      <w:r w:rsidR="000E30BD">
        <w:t>Type I, Class 1 (clear) or Class 2 (tinted) as indicated, Quality-Q3.</w:t>
      </w:r>
    </w:p>
    <w:p w14:paraId="7CFB6551" w14:textId="123A0B20" w:rsidR="00FA5D36" w:rsidRDefault="000E30BD" w:rsidP="0008177D">
      <w:pPr>
        <w:pStyle w:val="PR2"/>
        <w:spacing w:before="240"/>
      </w:pPr>
      <w:r w:rsidRPr="00C36196">
        <w:t xml:space="preserve">Fabrication Process: By horizontal (roller-hearth) process with roll-wave distortion parallel to bottom edge of glass as installed unless otherwise </w:t>
      </w:r>
      <w:r>
        <w:t>indicated</w:t>
      </w:r>
      <w:r w:rsidRPr="00C36196">
        <w:t>.</w:t>
      </w:r>
    </w:p>
    <w:p w14:paraId="7862C431" w14:textId="5106EBC0" w:rsidR="00FA5D36" w:rsidRPr="00C36196" w:rsidRDefault="00FA5D36" w:rsidP="00D36E22">
      <w:pPr>
        <w:pStyle w:val="PR2"/>
      </w:pPr>
      <w:r>
        <w:t>Provide heat soak testing data for fully tempered product.  Testing should be in accordance with EN 14179</w:t>
      </w:r>
      <w:r w:rsidR="0008177D">
        <w:t>-1 or EN 14179-2</w:t>
      </w:r>
      <w:r>
        <w:t>.</w:t>
      </w:r>
    </w:p>
    <w:p w14:paraId="4AF1FBF0" w14:textId="1AC96ECD" w:rsidR="00A575A2" w:rsidRDefault="00A575A2" w:rsidP="0008177D">
      <w:pPr>
        <w:pStyle w:val="CMT"/>
        <w:spacing w:after="240"/>
      </w:pPr>
      <w:r>
        <w:t xml:space="preserve">Specifier: </w:t>
      </w:r>
      <w:r w:rsidRPr="00A575A2">
        <w:t xml:space="preserve">If </w:t>
      </w:r>
      <w:r>
        <w:t>"</w:t>
      </w:r>
      <w:r w:rsidRPr="00A575A2">
        <w:t>Optical Distortion Limits</w:t>
      </w:r>
      <w:r>
        <w:t xml:space="preserve">" listed below are instead </w:t>
      </w:r>
      <w:r w:rsidRPr="00A575A2">
        <w:t xml:space="preserve">measured in millidiopters, </w:t>
      </w:r>
      <w:r>
        <w:t xml:space="preserve">modify below to indicate that </w:t>
      </w:r>
      <w:r w:rsidRPr="00A575A2">
        <w:t>9</w:t>
      </w:r>
      <w:r w:rsidR="00FC44B4">
        <w:rPr>
          <w:lang w:val="en-US"/>
        </w:rPr>
        <w:t>5</w:t>
      </w:r>
      <w:r>
        <w:t xml:space="preserve"> percent </w:t>
      </w:r>
      <w:r w:rsidRPr="00A575A2">
        <w:t xml:space="preserve">of the glass surface </w:t>
      </w:r>
      <w:r>
        <w:t xml:space="preserve">is </w:t>
      </w:r>
      <w:r w:rsidRPr="00A575A2">
        <w:t>not to exceed + or – 1</w:t>
      </w:r>
      <w:r w:rsidR="00612C9E">
        <w:rPr>
          <w:lang w:val="en-US"/>
        </w:rPr>
        <w:t>00</w:t>
      </w:r>
      <w:r w:rsidRPr="00A575A2">
        <w:t xml:space="preserve"> millidiopters.  </w:t>
      </w:r>
      <w:r>
        <w:t>Limit described below</w:t>
      </w:r>
      <w:r w:rsidRPr="00A575A2">
        <w:t xml:space="preserve"> applies only to 1/4</w:t>
      </w:r>
      <w:r>
        <w:t xml:space="preserve"> inch</w:t>
      </w:r>
      <w:r w:rsidRPr="00A575A2">
        <w:t xml:space="preserve"> (6 mm) to 3/8</w:t>
      </w:r>
      <w:r>
        <w:t xml:space="preserve"> inch</w:t>
      </w:r>
      <w:r w:rsidRPr="00A575A2">
        <w:t xml:space="preserve"> (10 mm) thick float glass without ceramic frit or ink.</w:t>
      </w:r>
    </w:p>
    <w:p w14:paraId="4AF1FBF1" w14:textId="77777777" w:rsidR="00AB7C09" w:rsidRDefault="003E7447" w:rsidP="0008177D">
      <w:pPr>
        <w:pStyle w:val="PR2"/>
      </w:pPr>
      <w:r w:rsidRPr="00C36196">
        <w:t xml:space="preserve">Optical Distortion Limits:  </w:t>
      </w:r>
    </w:p>
    <w:p w14:paraId="4AF1FBF2" w14:textId="7492DA05" w:rsidR="003E7447" w:rsidRPr="002C1486" w:rsidRDefault="003E7447" w:rsidP="0008177D">
      <w:pPr>
        <w:pStyle w:val="PR3"/>
        <w:rPr>
          <w:color w:val="000000" w:themeColor="text1"/>
        </w:rPr>
      </w:pPr>
      <w:r w:rsidRPr="002C1486">
        <w:rPr>
          <w:color w:val="000000" w:themeColor="text1"/>
        </w:rPr>
        <w:t xml:space="preserve">Maximum peak-to-valley roll wave </w:t>
      </w:r>
      <w:r w:rsidRPr="002C1486">
        <w:rPr>
          <w:rStyle w:val="IP"/>
          <w:color w:val="000000" w:themeColor="text1"/>
        </w:rPr>
        <w:t>0.003</w:t>
      </w:r>
      <w:r w:rsidR="00A575A2" w:rsidRPr="002C1486">
        <w:rPr>
          <w:rStyle w:val="IP"/>
          <w:color w:val="000000" w:themeColor="text1"/>
        </w:rPr>
        <w:t xml:space="preserve"> inch</w:t>
      </w:r>
      <w:r w:rsidRPr="002C1486">
        <w:rPr>
          <w:rStyle w:val="SI"/>
          <w:color w:val="000000" w:themeColor="text1"/>
        </w:rPr>
        <w:t xml:space="preserve"> (0.08</w:t>
      </w:r>
      <w:r w:rsidR="005A494F" w:rsidRPr="002C1486">
        <w:rPr>
          <w:rStyle w:val="SI"/>
          <w:color w:val="000000" w:themeColor="text1"/>
        </w:rPr>
        <w:t xml:space="preserve"> </w:t>
      </w:r>
      <w:r w:rsidRPr="002C1486">
        <w:rPr>
          <w:rStyle w:val="SI"/>
          <w:color w:val="000000" w:themeColor="text1"/>
        </w:rPr>
        <w:t>mm)</w:t>
      </w:r>
      <w:r w:rsidRPr="002C1486">
        <w:rPr>
          <w:color w:val="000000" w:themeColor="text1"/>
        </w:rPr>
        <w:t xml:space="preserve"> in the central area of the glass lite</w:t>
      </w:r>
      <w:r w:rsidR="00A575A2" w:rsidRPr="002C1486">
        <w:rPr>
          <w:color w:val="000000" w:themeColor="text1"/>
        </w:rPr>
        <w:t>,</w:t>
      </w:r>
      <w:r w:rsidRPr="002C1486">
        <w:rPr>
          <w:color w:val="000000" w:themeColor="text1"/>
        </w:rPr>
        <w:t xml:space="preserve"> and </w:t>
      </w:r>
      <w:r w:rsidRPr="002C1486">
        <w:rPr>
          <w:rStyle w:val="IP"/>
          <w:color w:val="000000" w:themeColor="text1"/>
        </w:rPr>
        <w:t>0.008</w:t>
      </w:r>
      <w:r w:rsidR="00A575A2" w:rsidRPr="002C1486">
        <w:rPr>
          <w:rStyle w:val="IP"/>
          <w:color w:val="000000" w:themeColor="text1"/>
        </w:rPr>
        <w:t xml:space="preserve"> inch</w:t>
      </w:r>
      <w:r w:rsidRPr="002C1486">
        <w:rPr>
          <w:rStyle w:val="SI"/>
          <w:color w:val="000000" w:themeColor="text1"/>
        </w:rPr>
        <w:t xml:space="preserve"> (0.20</w:t>
      </w:r>
      <w:r w:rsidR="005A494F" w:rsidRPr="002C1486">
        <w:rPr>
          <w:rStyle w:val="SI"/>
          <w:color w:val="000000" w:themeColor="text1"/>
        </w:rPr>
        <w:t xml:space="preserve"> </w:t>
      </w:r>
      <w:r w:rsidRPr="002C1486">
        <w:rPr>
          <w:rStyle w:val="SI"/>
          <w:color w:val="000000" w:themeColor="text1"/>
        </w:rPr>
        <w:t>mm)</w:t>
      </w:r>
      <w:r w:rsidRPr="002C1486">
        <w:rPr>
          <w:color w:val="000000" w:themeColor="text1"/>
        </w:rPr>
        <w:t xml:space="preserve"> within </w:t>
      </w:r>
      <w:r w:rsidRPr="002C1486">
        <w:rPr>
          <w:rStyle w:val="IP"/>
          <w:color w:val="000000" w:themeColor="text1"/>
        </w:rPr>
        <w:t>1</w:t>
      </w:r>
      <w:r w:rsidR="00E96A44">
        <w:rPr>
          <w:rStyle w:val="IP"/>
          <w:color w:val="000000" w:themeColor="text1"/>
        </w:rPr>
        <w:t>2</w:t>
      </w:r>
      <w:r w:rsidR="00A575A2" w:rsidRPr="002C1486">
        <w:rPr>
          <w:rStyle w:val="IP"/>
          <w:color w:val="000000" w:themeColor="text1"/>
        </w:rPr>
        <w:t xml:space="preserve"> inches</w:t>
      </w:r>
      <w:r w:rsidR="00A575A2" w:rsidRPr="002C1486">
        <w:rPr>
          <w:rStyle w:val="SI"/>
          <w:color w:val="000000" w:themeColor="text1"/>
        </w:rPr>
        <w:t xml:space="preserve"> (</w:t>
      </w:r>
      <w:r w:rsidR="00E96A44">
        <w:rPr>
          <w:rStyle w:val="SI"/>
          <w:color w:val="000000" w:themeColor="text1"/>
        </w:rPr>
        <w:t>305</w:t>
      </w:r>
      <w:r w:rsidR="00A575A2" w:rsidRPr="002C1486">
        <w:rPr>
          <w:rStyle w:val="SI"/>
          <w:color w:val="000000" w:themeColor="text1"/>
        </w:rPr>
        <w:t xml:space="preserve"> mm)</w:t>
      </w:r>
      <w:r w:rsidRPr="002C1486">
        <w:rPr>
          <w:color w:val="000000" w:themeColor="text1"/>
        </w:rPr>
        <w:t xml:space="preserve"> of the leading and trailing edge of the lite, </w:t>
      </w:r>
      <w:r w:rsidR="00A575A2" w:rsidRPr="002C1486">
        <w:rPr>
          <w:color w:val="000000" w:themeColor="text1"/>
        </w:rPr>
        <w:t xml:space="preserve">measured in accordance with </w:t>
      </w:r>
      <w:r w:rsidRPr="002C1486">
        <w:rPr>
          <w:color w:val="000000" w:themeColor="text1"/>
        </w:rPr>
        <w:t>ASTM C 1651.</w:t>
      </w:r>
    </w:p>
    <w:p w14:paraId="4AF1FBF3" w14:textId="40C2F47E" w:rsidR="00803CBE" w:rsidRPr="002C1486" w:rsidRDefault="00803CBE" w:rsidP="00A70F4D">
      <w:pPr>
        <w:pStyle w:val="PR3"/>
        <w:rPr>
          <w:color w:val="000000" w:themeColor="text1"/>
        </w:rPr>
      </w:pPr>
      <w:r w:rsidRPr="002C1486">
        <w:rPr>
          <w:color w:val="000000" w:themeColor="text1"/>
        </w:rPr>
        <w:t xml:space="preserve">Maximum center-kink of </w:t>
      </w:r>
      <w:r w:rsidRPr="002C1486">
        <w:rPr>
          <w:rStyle w:val="IP"/>
          <w:color w:val="000000" w:themeColor="text1"/>
        </w:rPr>
        <w:t>0.001</w:t>
      </w:r>
      <w:r w:rsidR="00A575A2" w:rsidRPr="002C1486">
        <w:rPr>
          <w:rStyle w:val="IP"/>
          <w:color w:val="000000" w:themeColor="text1"/>
        </w:rPr>
        <w:t xml:space="preserve"> inch</w:t>
      </w:r>
      <w:r w:rsidRPr="002C1486">
        <w:rPr>
          <w:rStyle w:val="SI"/>
          <w:color w:val="000000" w:themeColor="text1"/>
        </w:rPr>
        <w:t xml:space="preserve"> (0.025</w:t>
      </w:r>
      <w:r w:rsidR="005A494F" w:rsidRPr="002C1486">
        <w:rPr>
          <w:rStyle w:val="SI"/>
          <w:color w:val="000000" w:themeColor="text1"/>
        </w:rPr>
        <w:t xml:space="preserve"> </w:t>
      </w:r>
      <w:r w:rsidRPr="002C1486">
        <w:rPr>
          <w:rStyle w:val="SI"/>
          <w:color w:val="000000" w:themeColor="text1"/>
        </w:rPr>
        <w:t>mm)</w:t>
      </w:r>
      <w:r w:rsidRPr="002C1486">
        <w:rPr>
          <w:color w:val="000000" w:themeColor="text1"/>
        </w:rPr>
        <w:t xml:space="preserve"> when roll wave is measured over the surface of the glass perpendicular to the direction of travel through the </w:t>
      </w:r>
      <w:r w:rsidR="009C2102">
        <w:rPr>
          <w:color w:val="000000" w:themeColor="text1"/>
        </w:rPr>
        <w:t xml:space="preserve">heat treatment </w:t>
      </w:r>
      <w:r w:rsidRPr="002C1486">
        <w:rPr>
          <w:color w:val="000000" w:themeColor="text1"/>
        </w:rPr>
        <w:t>furnace.</w:t>
      </w:r>
    </w:p>
    <w:p w14:paraId="4AF1FBF4" w14:textId="526F2D7B" w:rsidR="008948CE" w:rsidRPr="002C1486" w:rsidRDefault="00F10A3B" w:rsidP="00A70F4D">
      <w:pPr>
        <w:pStyle w:val="PR3"/>
        <w:rPr>
          <w:color w:val="000000" w:themeColor="text1"/>
        </w:rPr>
      </w:pPr>
      <w:r w:rsidRPr="002C1486">
        <w:rPr>
          <w:color w:val="000000" w:themeColor="text1"/>
        </w:rPr>
        <w:t xml:space="preserve">Maximum localized </w:t>
      </w:r>
      <w:r w:rsidR="00AB7C09" w:rsidRPr="002C1486">
        <w:rPr>
          <w:color w:val="000000" w:themeColor="text1"/>
        </w:rPr>
        <w:t xml:space="preserve">and overall </w:t>
      </w:r>
      <w:r w:rsidRPr="002C1486">
        <w:rPr>
          <w:color w:val="000000" w:themeColor="text1"/>
        </w:rPr>
        <w:t xml:space="preserve">bow (warp) per lite shall </w:t>
      </w:r>
      <w:r w:rsidR="009C2102">
        <w:rPr>
          <w:color w:val="000000" w:themeColor="text1"/>
        </w:rPr>
        <w:t xml:space="preserve">each </w:t>
      </w:r>
      <w:r w:rsidRPr="002C1486">
        <w:rPr>
          <w:color w:val="000000" w:themeColor="text1"/>
        </w:rPr>
        <w:t xml:space="preserve">be one-half of </w:t>
      </w:r>
      <w:r w:rsidR="00AB7C09" w:rsidRPr="002C1486">
        <w:rPr>
          <w:color w:val="000000" w:themeColor="text1"/>
        </w:rPr>
        <w:t xml:space="preserve">maximum allowed by </w:t>
      </w:r>
      <w:r w:rsidRPr="002C1486">
        <w:rPr>
          <w:color w:val="000000" w:themeColor="text1"/>
        </w:rPr>
        <w:t xml:space="preserve">ASTM C 1048.  </w:t>
      </w:r>
    </w:p>
    <w:p w14:paraId="4AF1FBF5" w14:textId="46FE873F" w:rsidR="006F24FE" w:rsidRPr="002C1486" w:rsidRDefault="00314CFD" w:rsidP="00A70F4D">
      <w:pPr>
        <w:pStyle w:val="PR3"/>
        <w:rPr>
          <w:color w:val="000000" w:themeColor="text1"/>
        </w:rPr>
      </w:pPr>
      <w:r w:rsidRPr="002C1486">
        <w:rPr>
          <w:color w:val="000000" w:themeColor="text1"/>
        </w:rPr>
        <w:t xml:space="preserve">Measure </w:t>
      </w:r>
      <w:r w:rsidR="00AB7C09" w:rsidRPr="002C1486">
        <w:rPr>
          <w:color w:val="000000" w:themeColor="text1"/>
        </w:rPr>
        <w:t xml:space="preserve">glass </w:t>
      </w:r>
      <w:r w:rsidRPr="002C1486">
        <w:rPr>
          <w:color w:val="000000" w:themeColor="text1"/>
        </w:rPr>
        <w:t>lites</w:t>
      </w:r>
      <w:r w:rsidR="003A3C67" w:rsidRPr="002C1486">
        <w:rPr>
          <w:color w:val="000000" w:themeColor="text1"/>
        </w:rPr>
        <w:t xml:space="preserve"> for optical distortion </w:t>
      </w:r>
      <w:r w:rsidR="00A937F2">
        <w:rPr>
          <w:color w:val="000000" w:themeColor="text1"/>
        </w:rPr>
        <w:t>using Osprey</w:t>
      </w:r>
      <w:r w:rsidR="00A937F2" w:rsidRPr="00D74474">
        <w:rPr>
          <w:color w:val="000000" w:themeColor="text1"/>
          <w:vertAlign w:val="superscript"/>
        </w:rPr>
        <w:t>®</w:t>
      </w:r>
      <w:r w:rsidR="00A937F2">
        <w:rPr>
          <w:color w:val="000000" w:themeColor="text1"/>
        </w:rPr>
        <w:t xml:space="preserve"> (version 7 or higher, by Lite Sentry) </w:t>
      </w:r>
      <w:r w:rsidR="003A3C67" w:rsidRPr="002C1486">
        <w:rPr>
          <w:color w:val="000000" w:themeColor="text1"/>
        </w:rPr>
        <w:t>online distortion measurement system</w:t>
      </w:r>
      <w:r w:rsidR="00B7238D">
        <w:rPr>
          <w:color w:val="000000" w:themeColor="text1"/>
        </w:rPr>
        <w:t xml:space="preserve"> (or</w:t>
      </w:r>
      <w:r w:rsidR="009C2102">
        <w:rPr>
          <w:color w:val="000000" w:themeColor="text1"/>
        </w:rPr>
        <w:t xml:space="preserve"> </w:t>
      </w:r>
      <w:r w:rsidR="00B7238D">
        <w:rPr>
          <w:color w:val="000000" w:themeColor="text1"/>
        </w:rPr>
        <w:t>equivalent</w:t>
      </w:r>
      <w:r w:rsidR="009C2102">
        <w:rPr>
          <w:color w:val="000000" w:themeColor="text1"/>
        </w:rPr>
        <w:t xml:space="preserve"> approved in writing by industrial coated glass supplier</w:t>
      </w:r>
      <w:r w:rsidR="00B7238D">
        <w:rPr>
          <w:color w:val="000000" w:themeColor="text1"/>
        </w:rPr>
        <w:t>)</w:t>
      </w:r>
      <w:r w:rsidR="00AB7C09" w:rsidRPr="002C1486">
        <w:rPr>
          <w:color w:val="000000" w:themeColor="text1"/>
        </w:rPr>
        <w:t xml:space="preserve">. </w:t>
      </w:r>
      <w:r w:rsidR="00353B0F" w:rsidRPr="002C1486">
        <w:rPr>
          <w:color w:val="000000" w:themeColor="text1"/>
        </w:rPr>
        <w:t xml:space="preserve">Retain test reports for three years following substantial completion. </w:t>
      </w:r>
      <w:r w:rsidR="00AB7C09" w:rsidRPr="002C1486">
        <w:rPr>
          <w:color w:val="000000" w:themeColor="text1"/>
        </w:rPr>
        <w:t>Submit test reports</w:t>
      </w:r>
      <w:r w:rsidR="003A3C67" w:rsidRPr="002C1486">
        <w:rPr>
          <w:color w:val="000000" w:themeColor="text1"/>
        </w:rPr>
        <w:t xml:space="preserve"> upon </w:t>
      </w:r>
      <w:r w:rsidRPr="002C1486">
        <w:rPr>
          <w:color w:val="000000" w:themeColor="text1"/>
        </w:rPr>
        <w:t>Architect's</w:t>
      </w:r>
      <w:r w:rsidR="003A3C67" w:rsidRPr="002C1486">
        <w:rPr>
          <w:color w:val="000000" w:themeColor="text1"/>
        </w:rPr>
        <w:t xml:space="preserve"> request.</w:t>
      </w:r>
    </w:p>
    <w:p w14:paraId="4AF1FBFF" w14:textId="77777777" w:rsidR="000E30BD" w:rsidRPr="00A036DD" w:rsidRDefault="000E30BD" w:rsidP="00A70F4D">
      <w:pPr>
        <w:pStyle w:val="ART"/>
      </w:pPr>
      <w:r w:rsidRPr="00A036DD">
        <w:t>INSULATING GLASS</w:t>
      </w:r>
    </w:p>
    <w:p w14:paraId="4AF1FC00" w14:textId="77777777" w:rsidR="000E30BD" w:rsidRDefault="000E30BD">
      <w:pPr>
        <w:pStyle w:val="PR1"/>
      </w:pPr>
      <w:r>
        <w:t>Insulating</w:t>
      </w:r>
      <w:r w:rsidR="009E7BB9">
        <w:t xml:space="preserve"> </w:t>
      </w:r>
      <w:r>
        <w:t>Glass Units: Factory-assembled units consisting of sealed lites of glass separated by a dehydrated interspace, qualified according to ASTM E 2190.</w:t>
      </w:r>
      <w:r w:rsidR="002A7219">
        <w:t xml:space="preserve"> Provide i</w:t>
      </w:r>
      <w:r w:rsidR="002A7219" w:rsidRPr="002A7219">
        <w:t>nsulat</w:t>
      </w:r>
      <w:r w:rsidR="009E7BB9">
        <w:t>ing</w:t>
      </w:r>
      <w:r w:rsidR="002A7219" w:rsidRPr="002A7219">
        <w:t xml:space="preserve"> glass units free </w:t>
      </w:r>
      <w:r w:rsidR="002A7219" w:rsidRPr="002A7219">
        <w:lastRenderedPageBreak/>
        <w:t>of skips or voids in the primary or secondary seals.</w:t>
      </w:r>
      <w:r w:rsidR="00AB7C09">
        <w:t xml:space="preserve"> </w:t>
      </w:r>
      <w:r w:rsidR="00AB7C09" w:rsidRPr="00CA6FB3">
        <w:t xml:space="preserve">Utilize </w:t>
      </w:r>
      <w:r w:rsidR="00AB7C09">
        <w:t xml:space="preserve">an </w:t>
      </w:r>
      <w:r w:rsidR="00AB7C09" w:rsidRPr="00CA6FB3">
        <w:t>automated vertical insulating line</w:t>
      </w:r>
      <w:r w:rsidR="00AB7C09" w:rsidRPr="0049685D">
        <w:t xml:space="preserve"> for </w:t>
      </w:r>
      <w:r w:rsidR="00AB7C09">
        <w:t>insulating glass unit</w:t>
      </w:r>
      <w:r w:rsidR="00AB7C09" w:rsidRPr="0049685D">
        <w:t xml:space="preserve"> assembly, sealing</w:t>
      </w:r>
      <w:r w:rsidR="00AB7C09">
        <w:t>,</w:t>
      </w:r>
      <w:r w:rsidR="00AB7C09" w:rsidRPr="0049685D">
        <w:t xml:space="preserve"> and curing process</w:t>
      </w:r>
      <w:r w:rsidR="00AB7C09">
        <w:t>es</w:t>
      </w:r>
      <w:r w:rsidR="00AB7C09" w:rsidRPr="0049685D">
        <w:t>.</w:t>
      </w:r>
    </w:p>
    <w:p w14:paraId="4AF1FC01" w14:textId="77777777" w:rsidR="000E30BD" w:rsidRDefault="000E30BD" w:rsidP="00B83957">
      <w:pPr>
        <w:pStyle w:val="PR2"/>
        <w:spacing w:before="240"/>
      </w:pPr>
      <w:r>
        <w:t xml:space="preserve">Sealing System: Dual seal, with </w:t>
      </w:r>
      <w:r w:rsidRPr="00420CAB">
        <w:t xml:space="preserve">polyisobutylene </w:t>
      </w:r>
      <w:r w:rsidR="00B3432E">
        <w:t xml:space="preserve">primary </w:t>
      </w:r>
      <w:r w:rsidRPr="00420CAB">
        <w:t>and silicone</w:t>
      </w:r>
      <w:r>
        <w:t xml:space="preserve"> secondary sealants.</w:t>
      </w:r>
    </w:p>
    <w:p w14:paraId="4AF1FC02" w14:textId="77777777" w:rsidR="009A569F" w:rsidRPr="009A569F" w:rsidRDefault="009A569F" w:rsidP="0008177D">
      <w:pPr>
        <w:pStyle w:val="CMT"/>
        <w:spacing w:after="240"/>
      </w:pPr>
      <w:bookmarkStart w:id="0" w:name="_Hlk22107236"/>
      <w:r w:rsidRPr="009A569F">
        <w:t xml:space="preserve">If retaining a specific spacer material, coordinate with manufacturers and products. Retain one of two "Spacer" paragraphs below, and edit </w:t>
      </w:r>
      <w:r>
        <w:rPr>
          <w:lang w:val="en-US"/>
        </w:rPr>
        <w:t xml:space="preserve">options </w:t>
      </w:r>
      <w:r w:rsidR="00865ABC">
        <w:t>to meet Project requirements</w:t>
      </w:r>
      <w:r w:rsidRPr="009A569F">
        <w:t xml:space="preserve">. </w:t>
      </w:r>
    </w:p>
    <w:bookmarkEnd w:id="0"/>
    <w:p w14:paraId="4AF1FC03" w14:textId="5D102104" w:rsidR="009A569F" w:rsidRPr="009A569F" w:rsidRDefault="009A569F" w:rsidP="009A569F">
      <w:pPr>
        <w:pStyle w:val="PR2"/>
      </w:pPr>
      <w:r w:rsidRPr="009A569F">
        <w:rPr>
          <w:b/>
        </w:rPr>
        <w:t>Metallic Spacer</w:t>
      </w:r>
      <w:r w:rsidRPr="009A569F">
        <w:t>: [</w:t>
      </w:r>
      <w:r w:rsidRPr="009A569F">
        <w:rPr>
          <w:b/>
        </w:rPr>
        <w:t>Manufacturer's standard spacer material and construction</w:t>
      </w:r>
      <w:r w:rsidRPr="009A569F">
        <w:t>] [</w:t>
      </w:r>
      <w:r w:rsidRPr="009A569F">
        <w:rPr>
          <w:b/>
        </w:rPr>
        <w:t>Aluminum with clear anodic finish</w:t>
      </w:r>
      <w:r w:rsidRPr="009A569F">
        <w:t>] [</w:t>
      </w:r>
      <w:r w:rsidRPr="009A569F">
        <w:rPr>
          <w:b/>
        </w:rPr>
        <w:t>Thermally broken aluminum</w:t>
      </w:r>
      <w:r w:rsidRPr="009A569F">
        <w:t>] [</w:t>
      </w:r>
      <w:r w:rsidRPr="009A569F">
        <w:rPr>
          <w:b/>
        </w:rPr>
        <w:t>Stainless steel</w:t>
      </w:r>
      <w:r w:rsidRPr="009A569F">
        <w:t xml:space="preserve">], with </w:t>
      </w:r>
      <w:r w:rsidR="001C3766" w:rsidRPr="009A569F">
        <w:t>desiccant</w:t>
      </w:r>
      <w:r w:rsidRPr="009A569F">
        <w:t xml:space="preserve"> consisting of molecular sieve or silica gel, or a blend of both. </w:t>
      </w:r>
    </w:p>
    <w:p w14:paraId="4AF1FC04" w14:textId="0764D9ED" w:rsidR="003F3FDA" w:rsidRDefault="009A569F" w:rsidP="009A569F">
      <w:pPr>
        <w:pStyle w:val="PR2"/>
      </w:pPr>
      <w:r w:rsidRPr="009A569F">
        <w:rPr>
          <w:b/>
        </w:rPr>
        <w:t xml:space="preserve">Non-Metallic </w:t>
      </w:r>
      <w:r w:rsidR="00865ABC">
        <w:rPr>
          <w:b/>
        </w:rPr>
        <w:t xml:space="preserve">Warm Edge </w:t>
      </w:r>
      <w:r w:rsidRPr="009A569F">
        <w:rPr>
          <w:b/>
        </w:rPr>
        <w:t>Spacer</w:t>
      </w:r>
      <w:r w:rsidRPr="009A569F">
        <w:t xml:space="preserve">: </w:t>
      </w:r>
      <w:bookmarkStart w:id="1" w:name="_Hlk22107146"/>
      <w:r w:rsidRPr="009A569F">
        <w:t>Low-conductivity</w:t>
      </w:r>
      <w:r w:rsidR="00865ABC">
        <w:t>,</w:t>
      </w:r>
      <w:r w:rsidRPr="009A569F">
        <w:t xml:space="preserve"> </w:t>
      </w:r>
      <w:r w:rsidR="00865ABC">
        <w:t>high wind load-</w:t>
      </w:r>
      <w:r w:rsidRPr="009A569F">
        <w:t xml:space="preserve">resistant </w:t>
      </w:r>
      <w:r w:rsidR="00865ABC">
        <w:t xml:space="preserve">structural silicone </w:t>
      </w:r>
      <w:r w:rsidRPr="009A569F">
        <w:t>spacer, with integrally incorporated desi</w:t>
      </w:r>
      <w:r w:rsidR="009659C2">
        <w:t>c</w:t>
      </w:r>
      <w:r w:rsidRPr="009A569F">
        <w:t>can</w:t>
      </w:r>
      <w:r w:rsidR="00865ABC">
        <w:t>t and narrow sightline profile.</w:t>
      </w:r>
      <w:bookmarkEnd w:id="1"/>
    </w:p>
    <w:p w14:paraId="4AF1FC05" w14:textId="77777777" w:rsidR="00B3432E" w:rsidRDefault="00B3432E">
      <w:pPr>
        <w:pStyle w:val="PR2"/>
      </w:pPr>
      <w:r>
        <w:t xml:space="preserve">Edge Deletion: Delete </w:t>
      </w:r>
      <w:r w:rsidRPr="00B7215C">
        <w:t xml:space="preserve">low-E coating </w:t>
      </w:r>
      <w:r>
        <w:t xml:space="preserve">at perimeter </w:t>
      </w:r>
      <w:r w:rsidR="00CB7DC9">
        <w:t xml:space="preserve">of coated lite </w:t>
      </w:r>
      <w:r w:rsidRPr="00B7215C">
        <w:t xml:space="preserve">prior to fabrication of insulating </w:t>
      </w:r>
      <w:r w:rsidR="001C70BF">
        <w:t xml:space="preserve">glass </w:t>
      </w:r>
      <w:r w:rsidRPr="00B7215C">
        <w:t>units according to coated glass manufacturer’s instructions</w:t>
      </w:r>
      <w:r>
        <w:t>.</w:t>
      </w:r>
    </w:p>
    <w:p w14:paraId="4AF1FC06" w14:textId="77777777" w:rsidR="00AB7C09" w:rsidRDefault="00AB7C09" w:rsidP="00A70F4D">
      <w:pPr>
        <w:pStyle w:val="ART"/>
      </w:pPr>
      <w:r>
        <w:t>SOURCE QUALITY CONTROL</w:t>
      </w:r>
    </w:p>
    <w:p w14:paraId="4AF1FC07" w14:textId="7BA35D4C" w:rsidR="00AB7C09" w:rsidRPr="00A70F4D" w:rsidRDefault="00AB7C09" w:rsidP="00A70F4D">
      <w:pPr>
        <w:pStyle w:val="CMT"/>
      </w:pPr>
      <w:r>
        <w:rPr>
          <w:lang w:val="en-US"/>
        </w:rPr>
        <w:t xml:space="preserve">Specifier: Retain </w:t>
      </w:r>
      <w:r w:rsidR="0042742C">
        <w:rPr>
          <w:lang w:val="en-US"/>
        </w:rPr>
        <w:t>all</w:t>
      </w:r>
      <w:r>
        <w:rPr>
          <w:lang w:val="en-US"/>
        </w:rPr>
        <w:t xml:space="preserve"> quality control tests below when specifying insulating glass units.</w:t>
      </w:r>
    </w:p>
    <w:p w14:paraId="03703033" w14:textId="3E7FB7B3" w:rsidR="00822BB6" w:rsidRDefault="00822BB6" w:rsidP="002C1486">
      <w:pPr>
        <w:pStyle w:val="PR1"/>
      </w:pPr>
      <w:r>
        <w:t xml:space="preserve">Sealant Uniformity: </w:t>
      </w:r>
      <w:r w:rsidR="00B419BD" w:rsidRPr="00AB7C09">
        <w:t xml:space="preserve">Perform </w:t>
      </w:r>
      <w:r w:rsidR="002A7219" w:rsidRPr="00AB7C09">
        <w:t xml:space="preserve">IGMA </w:t>
      </w:r>
      <w:r w:rsidR="00E472F7" w:rsidRPr="00AB7C09">
        <w:t>Sealant Uniformity of Mix Test</w:t>
      </w:r>
      <w:r w:rsidR="00636B25" w:rsidRPr="00AB7C09">
        <w:t xml:space="preserve"> </w:t>
      </w:r>
      <w:r w:rsidR="00AB7C09" w:rsidRPr="00A70F4D">
        <w:t>not less than</w:t>
      </w:r>
      <w:r w:rsidR="00FE24D1" w:rsidRPr="00A70F4D">
        <w:t xml:space="preserve"> once per shift</w:t>
      </w:r>
      <w:r w:rsidR="00AB7C09" w:rsidRPr="00A70F4D">
        <w:t>.</w:t>
      </w:r>
      <w:r w:rsidR="00FE24D1" w:rsidRPr="00A70F4D">
        <w:t xml:space="preserve"> </w:t>
      </w:r>
      <w:r w:rsidR="00AB7C09" w:rsidRPr="00AB7C09">
        <w:t>Submit test reports upon Architect's request</w:t>
      </w:r>
      <w:r w:rsidR="00FE24D1" w:rsidRPr="00AB7C09">
        <w:t>.</w:t>
      </w:r>
    </w:p>
    <w:p w14:paraId="0DCD4F4C" w14:textId="77777777" w:rsidR="00407F01" w:rsidRDefault="00822BB6" w:rsidP="00407F01">
      <w:pPr>
        <w:pStyle w:val="PR1"/>
      </w:pPr>
      <w:r>
        <w:t xml:space="preserve">Residual Moisture Content: </w:t>
      </w:r>
      <w:r w:rsidR="00E472F7">
        <w:t xml:space="preserve">Perform </w:t>
      </w:r>
      <w:r w:rsidR="002A7219">
        <w:t>IGMA</w:t>
      </w:r>
      <w:r w:rsidR="00E472F7">
        <w:t xml:space="preserve"> Residual Moisture Content by </w:t>
      </w:r>
      <w:r w:rsidR="00E472F7" w:rsidRPr="002C1486">
        <w:t>Hea</w:t>
      </w:r>
      <w:r w:rsidR="000811F4" w:rsidRPr="002C1486">
        <w:t>d</w:t>
      </w:r>
      <w:r w:rsidR="00E472F7">
        <w:t xml:space="preserve"> of </w:t>
      </w:r>
      <w:r w:rsidR="00B419BD">
        <w:t>A</w:t>
      </w:r>
      <w:r w:rsidR="007B2903">
        <w:t>b</w:t>
      </w:r>
      <w:r w:rsidR="002A7219">
        <w:t>sorption</w:t>
      </w:r>
      <w:r w:rsidR="00E472F7">
        <w:t xml:space="preserve"> Test</w:t>
      </w:r>
      <w:r w:rsidR="00B419BD">
        <w:t xml:space="preserve">. </w:t>
      </w:r>
      <w:r w:rsidR="002A7219">
        <w:t>Perform test in accordance with</w:t>
      </w:r>
      <w:r w:rsidR="00B419BD">
        <w:t xml:space="preserve"> </w:t>
      </w:r>
      <w:r w:rsidR="00E472F7">
        <w:t>desiccant manufacturer’s</w:t>
      </w:r>
      <w:r w:rsidR="00015893">
        <w:t xml:space="preserve"> </w:t>
      </w:r>
      <w:r w:rsidR="00D1657D" w:rsidRPr="00020D44">
        <w:t xml:space="preserve">written </w:t>
      </w:r>
      <w:r w:rsidR="00B419BD">
        <w:t>recommendation</w:t>
      </w:r>
      <w:r w:rsidR="002A7219">
        <w:t>s</w:t>
      </w:r>
      <w:r w:rsidR="00D1657D" w:rsidRPr="00020D44">
        <w:t>.</w:t>
      </w:r>
      <w:r w:rsidR="00AB7C09">
        <w:t xml:space="preserve"> </w:t>
      </w:r>
      <w:r w:rsidR="00AB7C09" w:rsidRPr="00047929">
        <w:t>Submit test reports upon Architect's</w:t>
      </w:r>
      <w:r w:rsidR="00AB7C09">
        <w:t xml:space="preserve"> request</w:t>
      </w:r>
      <w:r w:rsidR="00AB7C09" w:rsidRPr="00020D44">
        <w:t>.</w:t>
      </w:r>
    </w:p>
    <w:p w14:paraId="1867CB36" w14:textId="1247A167" w:rsidR="00407F01" w:rsidRDefault="00407F01" w:rsidP="00407F01">
      <w:pPr>
        <w:pStyle w:val="PR1"/>
      </w:pPr>
      <w:r>
        <w:t>Anisotropy (Iridescence): Perform anisotropy (iridescence) scan utilizing detection system approved by glass manufacturer. Perform test in accordance with detection system manufacturer’s written instructions. Continuously monitor production and record results. Maintain results for a period of not less than 10 years.</w:t>
      </w:r>
    </w:p>
    <w:p w14:paraId="662F4234" w14:textId="0FBAD449" w:rsidR="00817FAC" w:rsidRPr="002C3E64" w:rsidRDefault="00407F01" w:rsidP="00407F01">
      <w:pPr>
        <w:pStyle w:val="PR1"/>
        <w:rPr>
          <w:sz w:val="20"/>
        </w:rPr>
      </w:pPr>
      <w:r w:rsidRPr="002C3E64">
        <w:t xml:space="preserve">Color Variation of Glass Coatings: </w:t>
      </w:r>
      <w:r w:rsidR="00EC1C64" w:rsidRPr="00DD5D88">
        <w:t>Provide vacuum deposition coatings on glass complying with color variation limits specified in ASTM C 1376.</w:t>
      </w:r>
      <w:r w:rsidR="00EC1C64">
        <w:t xml:space="preserve"> </w:t>
      </w:r>
      <w:r w:rsidRPr="002C3E64">
        <w:t>Perform color monitoring utilizing spec</w:t>
      </w:r>
      <w:r>
        <w:t>t</w:t>
      </w:r>
      <w:r w:rsidRPr="002C3E64">
        <w:t xml:space="preserve">rophotometer equipment approved by glass manufacturer. Perform test in accordance with manufacturer’s </w:t>
      </w:r>
      <w:r w:rsidR="0042742C">
        <w:t>approved pro</w:t>
      </w:r>
      <w:r w:rsidR="00B7238D">
        <w:t>cedure</w:t>
      </w:r>
      <w:r w:rsidRPr="002C3E64">
        <w:t xml:space="preserve">. Test </w:t>
      </w:r>
      <w:r w:rsidR="0042742C">
        <w:t xml:space="preserve">finished insulated glass units </w:t>
      </w:r>
      <w:r w:rsidRPr="002C3E64">
        <w:t xml:space="preserve">in accordance with </w:t>
      </w:r>
      <w:r w:rsidR="0042742C">
        <w:t xml:space="preserve">reflected </w:t>
      </w:r>
      <w:r w:rsidR="0042742C" w:rsidRPr="002C3E64">
        <w:t>color specifications</w:t>
      </w:r>
      <w:r w:rsidRPr="002C3E64">
        <w:t xml:space="preserve"> </w:t>
      </w:r>
      <w:r w:rsidR="001C3766" w:rsidRPr="002C3E64">
        <w:t xml:space="preserve">and in comparison, </w:t>
      </w:r>
      <w:r w:rsidRPr="002C3E64">
        <w:t xml:space="preserve">to approved mockup control sample. </w:t>
      </w:r>
      <w:r w:rsidR="00B7238D">
        <w:t>Statistically</w:t>
      </w:r>
      <w:r w:rsidRPr="002C3E64">
        <w:t xml:space="preserve"> monitor production and record results. Maintain results for a period of not less than 10 years</w:t>
      </w:r>
      <w:r w:rsidR="00F36347" w:rsidRPr="002C3E64">
        <w:t>.</w:t>
      </w:r>
    </w:p>
    <w:p w14:paraId="4AF1FC0A" w14:textId="77777777" w:rsidR="000E30BD" w:rsidRDefault="000E30BD">
      <w:pPr>
        <w:pStyle w:val="PRT"/>
      </w:pPr>
      <w:r w:rsidRPr="00AB7C09">
        <w:t>EXECUTION</w:t>
      </w:r>
    </w:p>
    <w:p w14:paraId="4AF1FC0B" w14:textId="77777777" w:rsidR="000E30BD" w:rsidRDefault="000E30BD">
      <w:pPr>
        <w:pStyle w:val="EOS"/>
      </w:pPr>
      <w:r>
        <w:t>END OF SECTION 088000</w:t>
      </w:r>
    </w:p>
    <w:sectPr w:rsidR="000E30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61AA9" w14:textId="77777777" w:rsidR="00D91799" w:rsidRDefault="00D91799">
      <w:r>
        <w:separator/>
      </w:r>
    </w:p>
  </w:endnote>
  <w:endnote w:type="continuationSeparator" w:id="0">
    <w:p w14:paraId="12EC8C27" w14:textId="77777777" w:rsidR="00D91799" w:rsidRDefault="00D9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E88AC" w14:textId="77777777" w:rsidR="0076346A" w:rsidRDefault="00763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7632"/>
      <w:gridCol w:w="1872"/>
    </w:tblGrid>
    <w:tr w:rsidR="006652C9" w14:paraId="4AF1FC14" w14:textId="77777777">
      <w:tc>
        <w:tcPr>
          <w:tcW w:w="7632" w:type="dxa"/>
        </w:tcPr>
        <w:p w14:paraId="4AF1FC12" w14:textId="16E0B4E0" w:rsidR="006652C9" w:rsidRDefault="006652C9">
          <w:pPr>
            <w:pStyle w:val="FTR"/>
          </w:pPr>
          <w:r>
            <w:rPr>
              <w:rStyle w:val="NAM"/>
            </w:rPr>
            <w:t>GLAZING</w:t>
          </w:r>
        </w:p>
      </w:tc>
      <w:tc>
        <w:tcPr>
          <w:tcW w:w="1872" w:type="dxa"/>
        </w:tcPr>
        <w:p w14:paraId="4AF1FC13" w14:textId="77777777" w:rsidR="006652C9" w:rsidRDefault="006652C9">
          <w:pPr>
            <w:pStyle w:val="RJUST"/>
          </w:pPr>
          <w:r>
            <w:rPr>
              <w:rStyle w:val="NUM"/>
            </w:rPr>
            <w:t>088000</w:t>
          </w:r>
          <w:r>
            <w:t xml:space="preserve"> -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526E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E4220" w14:textId="77777777" w:rsidR="0076346A" w:rsidRDefault="00763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EAF33" w14:textId="77777777" w:rsidR="00D91799" w:rsidRDefault="00D91799">
      <w:r>
        <w:separator/>
      </w:r>
    </w:p>
  </w:footnote>
  <w:footnote w:type="continuationSeparator" w:id="0">
    <w:p w14:paraId="24B1829B" w14:textId="77777777" w:rsidR="00D91799" w:rsidRDefault="00D9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4C11" w14:textId="77777777" w:rsidR="0076346A" w:rsidRDefault="00763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1FC10" w14:textId="4560F7CE" w:rsidR="006652C9" w:rsidRDefault="00C36196" w:rsidP="002C1486">
    <w:pPr>
      <w:pStyle w:val="HDR"/>
      <w:jc w:val="center"/>
      <w:rPr>
        <w:sz w:val="28"/>
        <w:szCs w:val="28"/>
      </w:rPr>
    </w:pPr>
    <w:r w:rsidRPr="00C36196">
      <w:rPr>
        <w:sz w:val="28"/>
        <w:szCs w:val="28"/>
      </w:rPr>
      <w:t xml:space="preserve">Guardian </w:t>
    </w:r>
    <w:r w:rsidR="00FC2BD2">
      <w:rPr>
        <w:sz w:val="28"/>
        <w:szCs w:val="28"/>
      </w:rPr>
      <w:t>Elite</w:t>
    </w:r>
    <w:r w:rsidRPr="00C36196">
      <w:rPr>
        <w:sz w:val="28"/>
        <w:szCs w:val="28"/>
      </w:rPr>
      <w:t xml:space="preserve"> </w:t>
    </w:r>
    <w:r w:rsidR="003A3C67">
      <w:rPr>
        <w:sz w:val="28"/>
        <w:szCs w:val="28"/>
      </w:rPr>
      <w:t>Optical</w:t>
    </w:r>
    <w:r w:rsidRPr="00C36196">
      <w:rPr>
        <w:sz w:val="28"/>
        <w:szCs w:val="28"/>
      </w:rPr>
      <w:t xml:space="preserve"> Quality Specification</w:t>
    </w:r>
  </w:p>
  <w:p w14:paraId="4AF1FC11" w14:textId="4587BF8E" w:rsidR="00C36196" w:rsidRPr="00C36196" w:rsidRDefault="00E606C9">
    <w:pPr>
      <w:pStyle w:val="HDR"/>
      <w:rPr>
        <w:sz w:val="24"/>
        <w:szCs w:val="24"/>
      </w:rPr>
    </w:pPr>
    <w:r w:rsidRPr="000A6F23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3220D" wp14:editId="17310822">
              <wp:simplePos x="0" y="0"/>
              <wp:positionH relativeFrom="column">
                <wp:posOffset>1903730</wp:posOffset>
              </wp:positionH>
              <wp:positionV relativeFrom="paragraph">
                <wp:posOffset>8672618</wp:posOffset>
              </wp:positionV>
              <wp:extent cx="2105660" cy="3962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566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4793F" w14:textId="77777777" w:rsidR="00E606C9" w:rsidRDefault="00E606C9" w:rsidP="00E606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269A7" wp14:editId="428C1325">
                                <wp:extent cx="1922145" cy="3048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214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E322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9.9pt;margin-top:682.9pt;width:165.8pt;height:31.2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" filled="f" stroked="f">
              <v:path arrowok="t"/>
              <v:textbox style="mso-fit-shape-to-text:t">
                <w:txbxContent>
                  <w:p w14:paraId="1944793F" w14:textId="77777777" w:rsidR="00E606C9" w:rsidRDefault="00E606C9" w:rsidP="00E606C9">
                    <w:r>
                      <w:rPr>
                        <w:noProof/>
                      </w:rPr>
                      <w:drawing>
                        <wp:inline distT="0" distB="0" distL="0" distR="0" wp14:anchorId="67B269A7" wp14:editId="428C1325">
                          <wp:extent cx="1922145" cy="3048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214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524A" w14:textId="77777777" w:rsidR="0076346A" w:rsidRDefault="00763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59AB620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2394"/>
        </w:tabs>
        <w:ind w:left="239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cs="Times New Roman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cs="Times New Roman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23AF310A"/>
    <w:multiLevelType w:val="hybridMultilevel"/>
    <w:tmpl w:val="0180E0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41E5B34"/>
    <w:multiLevelType w:val="multilevel"/>
    <w:tmpl w:val="4A3C3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BA6BCD"/>
    <w:multiLevelType w:val="multilevel"/>
    <w:tmpl w:val="D4C05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4" w15:restartNumberingAfterBreak="0">
    <w:nsid w:val="39B0492C"/>
    <w:multiLevelType w:val="multilevel"/>
    <w:tmpl w:val="9CB20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A3A7401"/>
    <w:multiLevelType w:val="hybridMultilevel"/>
    <w:tmpl w:val="16563A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FCE63B5"/>
    <w:multiLevelType w:val="multilevel"/>
    <w:tmpl w:val="DE169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4"/>
    </w:lvlOverride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06/01/13"/>
    <w:docVar w:name="Format" w:val="1"/>
    <w:docVar w:name="MF04" w:val="088000"/>
    <w:docVar w:name="MF95" w:val="08800"/>
    <w:docVar w:name="SectionID" w:val="247"/>
    <w:docVar w:name="SpecType" w:val="MasterSpec"/>
    <w:docVar w:name="Version" w:val="9830"/>
  </w:docVars>
  <w:rsids>
    <w:rsidRoot w:val="00EA0425"/>
    <w:rsid w:val="000019EF"/>
    <w:rsid w:val="00003230"/>
    <w:rsid w:val="00011CD3"/>
    <w:rsid w:val="0001430B"/>
    <w:rsid w:val="00014F28"/>
    <w:rsid w:val="00015893"/>
    <w:rsid w:val="00020D44"/>
    <w:rsid w:val="00025A31"/>
    <w:rsid w:val="00026D2B"/>
    <w:rsid w:val="00040ABD"/>
    <w:rsid w:val="000579E1"/>
    <w:rsid w:val="0006401D"/>
    <w:rsid w:val="00064132"/>
    <w:rsid w:val="000811F4"/>
    <w:rsid w:val="0008177D"/>
    <w:rsid w:val="00086B6C"/>
    <w:rsid w:val="000935C8"/>
    <w:rsid w:val="000A1231"/>
    <w:rsid w:val="000B200D"/>
    <w:rsid w:val="000B41E0"/>
    <w:rsid w:val="000B5AC0"/>
    <w:rsid w:val="000B7912"/>
    <w:rsid w:val="000C2C98"/>
    <w:rsid w:val="000C4F80"/>
    <w:rsid w:val="000D6982"/>
    <w:rsid w:val="000E30BD"/>
    <w:rsid w:val="00100BCA"/>
    <w:rsid w:val="0010639C"/>
    <w:rsid w:val="00116DCB"/>
    <w:rsid w:val="00122C09"/>
    <w:rsid w:val="00157E36"/>
    <w:rsid w:val="0016671D"/>
    <w:rsid w:val="00167FDA"/>
    <w:rsid w:val="001A002F"/>
    <w:rsid w:val="001A6E00"/>
    <w:rsid w:val="001B5971"/>
    <w:rsid w:val="001C3766"/>
    <w:rsid w:val="001C44E8"/>
    <w:rsid w:val="001C70BF"/>
    <w:rsid w:val="001D1305"/>
    <w:rsid w:val="001F1D35"/>
    <w:rsid w:val="001F20DF"/>
    <w:rsid w:val="00202E81"/>
    <w:rsid w:val="00211C99"/>
    <w:rsid w:val="002244E5"/>
    <w:rsid w:val="002450ED"/>
    <w:rsid w:val="00246B29"/>
    <w:rsid w:val="002517A1"/>
    <w:rsid w:val="00273AB5"/>
    <w:rsid w:val="00276103"/>
    <w:rsid w:val="0027729D"/>
    <w:rsid w:val="002934D3"/>
    <w:rsid w:val="0029741A"/>
    <w:rsid w:val="002A21E3"/>
    <w:rsid w:val="002A6F6A"/>
    <w:rsid w:val="002A7219"/>
    <w:rsid w:val="002C058A"/>
    <w:rsid w:val="002C1486"/>
    <w:rsid w:val="002C3E64"/>
    <w:rsid w:val="002C4BDB"/>
    <w:rsid w:val="002D1B76"/>
    <w:rsid w:val="002F2104"/>
    <w:rsid w:val="003007B4"/>
    <w:rsid w:val="00314CFD"/>
    <w:rsid w:val="0034713C"/>
    <w:rsid w:val="00353B0F"/>
    <w:rsid w:val="00360305"/>
    <w:rsid w:val="00367890"/>
    <w:rsid w:val="00383BDC"/>
    <w:rsid w:val="00386084"/>
    <w:rsid w:val="003864FC"/>
    <w:rsid w:val="0039291E"/>
    <w:rsid w:val="003A3C67"/>
    <w:rsid w:val="003A7734"/>
    <w:rsid w:val="003C16ED"/>
    <w:rsid w:val="003E5A9B"/>
    <w:rsid w:val="003E7447"/>
    <w:rsid w:val="003F3FDA"/>
    <w:rsid w:val="0040152F"/>
    <w:rsid w:val="00407F01"/>
    <w:rsid w:val="00420CAB"/>
    <w:rsid w:val="00422EA1"/>
    <w:rsid w:val="00423C7B"/>
    <w:rsid w:val="0042742C"/>
    <w:rsid w:val="00444E99"/>
    <w:rsid w:val="00445562"/>
    <w:rsid w:val="0047351F"/>
    <w:rsid w:val="00475157"/>
    <w:rsid w:val="00477CA9"/>
    <w:rsid w:val="004807EC"/>
    <w:rsid w:val="004907AF"/>
    <w:rsid w:val="004958E6"/>
    <w:rsid w:val="0049685D"/>
    <w:rsid w:val="0049776A"/>
    <w:rsid w:val="004A1AB2"/>
    <w:rsid w:val="004B5C2B"/>
    <w:rsid w:val="004C3A92"/>
    <w:rsid w:val="004C43D3"/>
    <w:rsid w:val="004D2B57"/>
    <w:rsid w:val="004E18FF"/>
    <w:rsid w:val="004F0BE9"/>
    <w:rsid w:val="00501127"/>
    <w:rsid w:val="00516808"/>
    <w:rsid w:val="005225A5"/>
    <w:rsid w:val="00531F0C"/>
    <w:rsid w:val="00533109"/>
    <w:rsid w:val="005367BC"/>
    <w:rsid w:val="005368F6"/>
    <w:rsid w:val="00545405"/>
    <w:rsid w:val="00545ADB"/>
    <w:rsid w:val="00552546"/>
    <w:rsid w:val="005528AF"/>
    <w:rsid w:val="00557F76"/>
    <w:rsid w:val="00565F34"/>
    <w:rsid w:val="0059268F"/>
    <w:rsid w:val="005A30CC"/>
    <w:rsid w:val="005A494F"/>
    <w:rsid w:val="005B3E3F"/>
    <w:rsid w:val="005C1B0C"/>
    <w:rsid w:val="005C54AE"/>
    <w:rsid w:val="005D7D8B"/>
    <w:rsid w:val="005F6382"/>
    <w:rsid w:val="006047C1"/>
    <w:rsid w:val="0061183B"/>
    <w:rsid w:val="00612C9E"/>
    <w:rsid w:val="0061526E"/>
    <w:rsid w:val="00616619"/>
    <w:rsid w:val="00620038"/>
    <w:rsid w:val="00623F43"/>
    <w:rsid w:val="00630BB7"/>
    <w:rsid w:val="00636B25"/>
    <w:rsid w:val="00643013"/>
    <w:rsid w:val="0065339F"/>
    <w:rsid w:val="00663E55"/>
    <w:rsid w:val="006652C9"/>
    <w:rsid w:val="00675B73"/>
    <w:rsid w:val="0068455C"/>
    <w:rsid w:val="00692B0D"/>
    <w:rsid w:val="006A5262"/>
    <w:rsid w:val="006C58FE"/>
    <w:rsid w:val="006D3DE9"/>
    <w:rsid w:val="006E00B1"/>
    <w:rsid w:val="006F18A7"/>
    <w:rsid w:val="006F24FE"/>
    <w:rsid w:val="00712098"/>
    <w:rsid w:val="00725E0A"/>
    <w:rsid w:val="0074610D"/>
    <w:rsid w:val="00753671"/>
    <w:rsid w:val="007551D5"/>
    <w:rsid w:val="00756216"/>
    <w:rsid w:val="0076346A"/>
    <w:rsid w:val="007650E7"/>
    <w:rsid w:val="0077228D"/>
    <w:rsid w:val="00783B7B"/>
    <w:rsid w:val="007A6906"/>
    <w:rsid w:val="007B2903"/>
    <w:rsid w:val="007B4EB6"/>
    <w:rsid w:val="007D15A5"/>
    <w:rsid w:val="007D4D83"/>
    <w:rsid w:val="00803CBE"/>
    <w:rsid w:val="00814522"/>
    <w:rsid w:val="00817FAC"/>
    <w:rsid w:val="00822BB6"/>
    <w:rsid w:val="008237D6"/>
    <w:rsid w:val="00825522"/>
    <w:rsid w:val="00827D0C"/>
    <w:rsid w:val="00833CBE"/>
    <w:rsid w:val="0084012C"/>
    <w:rsid w:val="00840F50"/>
    <w:rsid w:val="00846575"/>
    <w:rsid w:val="008649DD"/>
    <w:rsid w:val="00865ABC"/>
    <w:rsid w:val="00882F0E"/>
    <w:rsid w:val="008872CD"/>
    <w:rsid w:val="008948CE"/>
    <w:rsid w:val="008A2F78"/>
    <w:rsid w:val="008A42EB"/>
    <w:rsid w:val="008A5F78"/>
    <w:rsid w:val="008B35D0"/>
    <w:rsid w:val="008C6C0D"/>
    <w:rsid w:val="008C7A67"/>
    <w:rsid w:val="00914E42"/>
    <w:rsid w:val="00924AC5"/>
    <w:rsid w:val="00933E11"/>
    <w:rsid w:val="009369E2"/>
    <w:rsid w:val="009460D2"/>
    <w:rsid w:val="00961002"/>
    <w:rsid w:val="009659C2"/>
    <w:rsid w:val="00965BF6"/>
    <w:rsid w:val="009672BF"/>
    <w:rsid w:val="00993192"/>
    <w:rsid w:val="00996B7B"/>
    <w:rsid w:val="009A0673"/>
    <w:rsid w:val="009A3993"/>
    <w:rsid w:val="009A569F"/>
    <w:rsid w:val="009B4369"/>
    <w:rsid w:val="009C2102"/>
    <w:rsid w:val="009D3758"/>
    <w:rsid w:val="009D3BDA"/>
    <w:rsid w:val="009E7BB9"/>
    <w:rsid w:val="009F275A"/>
    <w:rsid w:val="00A036DD"/>
    <w:rsid w:val="00A2356C"/>
    <w:rsid w:val="00A2520D"/>
    <w:rsid w:val="00A41629"/>
    <w:rsid w:val="00A45548"/>
    <w:rsid w:val="00A47A79"/>
    <w:rsid w:val="00A575A2"/>
    <w:rsid w:val="00A7014C"/>
    <w:rsid w:val="00A70F4D"/>
    <w:rsid w:val="00A937F2"/>
    <w:rsid w:val="00A9422E"/>
    <w:rsid w:val="00AA0AC8"/>
    <w:rsid w:val="00AA39C3"/>
    <w:rsid w:val="00AB6ABE"/>
    <w:rsid w:val="00AB7C09"/>
    <w:rsid w:val="00AC0E0F"/>
    <w:rsid w:val="00AC1BF2"/>
    <w:rsid w:val="00AC22C9"/>
    <w:rsid w:val="00AF0D02"/>
    <w:rsid w:val="00AF1C91"/>
    <w:rsid w:val="00B06378"/>
    <w:rsid w:val="00B0649B"/>
    <w:rsid w:val="00B15FA1"/>
    <w:rsid w:val="00B3432E"/>
    <w:rsid w:val="00B419BD"/>
    <w:rsid w:val="00B51158"/>
    <w:rsid w:val="00B520D8"/>
    <w:rsid w:val="00B57B65"/>
    <w:rsid w:val="00B67BA2"/>
    <w:rsid w:val="00B7215C"/>
    <w:rsid w:val="00B7238D"/>
    <w:rsid w:val="00B76D28"/>
    <w:rsid w:val="00B83957"/>
    <w:rsid w:val="00B91EAC"/>
    <w:rsid w:val="00BA34F2"/>
    <w:rsid w:val="00BA4263"/>
    <w:rsid w:val="00BC0AF9"/>
    <w:rsid w:val="00BC2083"/>
    <w:rsid w:val="00BC5473"/>
    <w:rsid w:val="00BD7ED9"/>
    <w:rsid w:val="00BE64F8"/>
    <w:rsid w:val="00BF0778"/>
    <w:rsid w:val="00BF0F17"/>
    <w:rsid w:val="00C0071B"/>
    <w:rsid w:val="00C0468F"/>
    <w:rsid w:val="00C07158"/>
    <w:rsid w:val="00C24BEC"/>
    <w:rsid w:val="00C36196"/>
    <w:rsid w:val="00C4495E"/>
    <w:rsid w:val="00C47964"/>
    <w:rsid w:val="00C95B3B"/>
    <w:rsid w:val="00CA0971"/>
    <w:rsid w:val="00CA5C7F"/>
    <w:rsid w:val="00CA6FB3"/>
    <w:rsid w:val="00CB7DC9"/>
    <w:rsid w:val="00CC6F22"/>
    <w:rsid w:val="00CD5CFC"/>
    <w:rsid w:val="00D0093F"/>
    <w:rsid w:val="00D00B59"/>
    <w:rsid w:val="00D1167A"/>
    <w:rsid w:val="00D1657D"/>
    <w:rsid w:val="00D320D2"/>
    <w:rsid w:val="00D3228F"/>
    <w:rsid w:val="00D33983"/>
    <w:rsid w:val="00D36E22"/>
    <w:rsid w:val="00D4132A"/>
    <w:rsid w:val="00D546C6"/>
    <w:rsid w:val="00D5510A"/>
    <w:rsid w:val="00D71B7F"/>
    <w:rsid w:val="00D74474"/>
    <w:rsid w:val="00D81AFB"/>
    <w:rsid w:val="00D82504"/>
    <w:rsid w:val="00D8605B"/>
    <w:rsid w:val="00D91799"/>
    <w:rsid w:val="00D9512E"/>
    <w:rsid w:val="00DA2411"/>
    <w:rsid w:val="00DA27D9"/>
    <w:rsid w:val="00DB1796"/>
    <w:rsid w:val="00DC0518"/>
    <w:rsid w:val="00DD5D88"/>
    <w:rsid w:val="00DE2C93"/>
    <w:rsid w:val="00E15CFE"/>
    <w:rsid w:val="00E32330"/>
    <w:rsid w:val="00E32EF3"/>
    <w:rsid w:val="00E3681B"/>
    <w:rsid w:val="00E472F7"/>
    <w:rsid w:val="00E50341"/>
    <w:rsid w:val="00E530BC"/>
    <w:rsid w:val="00E571DF"/>
    <w:rsid w:val="00E606C9"/>
    <w:rsid w:val="00E85514"/>
    <w:rsid w:val="00E96A44"/>
    <w:rsid w:val="00EA0425"/>
    <w:rsid w:val="00EB444B"/>
    <w:rsid w:val="00EB5A87"/>
    <w:rsid w:val="00EC1C64"/>
    <w:rsid w:val="00EC58E5"/>
    <w:rsid w:val="00ED4269"/>
    <w:rsid w:val="00ED62FB"/>
    <w:rsid w:val="00EE35B6"/>
    <w:rsid w:val="00EE7A5A"/>
    <w:rsid w:val="00EF40B7"/>
    <w:rsid w:val="00EF44F4"/>
    <w:rsid w:val="00F10A3B"/>
    <w:rsid w:val="00F1482B"/>
    <w:rsid w:val="00F168F8"/>
    <w:rsid w:val="00F1711A"/>
    <w:rsid w:val="00F24A35"/>
    <w:rsid w:val="00F341BA"/>
    <w:rsid w:val="00F36347"/>
    <w:rsid w:val="00F619AC"/>
    <w:rsid w:val="00F62824"/>
    <w:rsid w:val="00F62EC5"/>
    <w:rsid w:val="00F67B87"/>
    <w:rsid w:val="00F70C69"/>
    <w:rsid w:val="00F71E66"/>
    <w:rsid w:val="00F725EA"/>
    <w:rsid w:val="00F86EFE"/>
    <w:rsid w:val="00FA5D36"/>
    <w:rsid w:val="00FC2BD2"/>
    <w:rsid w:val="00FC40A4"/>
    <w:rsid w:val="00FC44B4"/>
    <w:rsid w:val="00FC4FFF"/>
    <w:rsid w:val="00FE24D1"/>
    <w:rsid w:val="00FF3EAD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F1FBD4"/>
  <w15:docId w15:val="{0B732AE6-7BB2-471F-A446-20EE2942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0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C44E8"/>
    <w:pPr>
      <w:keepNext/>
      <w:widowControl w:val="0"/>
      <w:tabs>
        <w:tab w:val="left" w:pos="-1440"/>
      </w:tabs>
      <w:ind w:left="1440" w:hanging="1440"/>
      <w:outlineLvl w:val="0"/>
    </w:pPr>
    <w:rPr>
      <w:rFonts w:ascii="Arial" w:hAnsi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rsid w:val="00AB7C09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D36E22"/>
    <w:pPr>
      <w:keepNext/>
      <w:numPr>
        <w:ilvl w:val="3"/>
        <w:numId w:val="1"/>
      </w:numPr>
      <w:tabs>
        <w:tab w:val="left" w:pos="864"/>
        <w:tab w:val="left" w:pos="1854"/>
      </w:tabs>
      <w:suppressAutoHyphens/>
      <w:spacing w:before="240"/>
      <w:ind w:left="864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pPr>
      <w:suppressAutoHyphens/>
      <w:spacing w:before="240"/>
      <w:jc w:val="both"/>
    </w:pPr>
    <w:rPr>
      <w:color w:val="0000FF"/>
      <w:lang w:val="x-none" w:eastAsia="x-none"/>
    </w:rPr>
  </w:style>
  <w:style w:type="character" w:customStyle="1" w:styleId="CPR">
    <w:name w:val="CPR"/>
    <w:basedOn w:val="DefaultParagraphFont"/>
    <w:rPr>
      <w:rFonts w:cs="Times New Roman"/>
    </w:rPr>
  </w:style>
  <w:style w:type="character" w:customStyle="1" w:styleId="SPN">
    <w:name w:val="SPN"/>
    <w:basedOn w:val="DefaultParagraphFont"/>
    <w:rPr>
      <w:rFonts w:cs="Times New Roman"/>
    </w:rPr>
  </w:style>
  <w:style w:type="character" w:customStyle="1" w:styleId="SPD">
    <w:name w:val="SPD"/>
    <w:basedOn w:val="DefaultParagraphFont"/>
    <w:rPr>
      <w:rFonts w:cs="Times New Roman"/>
    </w:rPr>
  </w:style>
  <w:style w:type="character" w:customStyle="1" w:styleId="NUM">
    <w:name w:val="NUM"/>
    <w:basedOn w:val="DefaultParagraphFont"/>
    <w:rPr>
      <w:rFonts w:cs="Times New Roman"/>
    </w:rPr>
  </w:style>
  <w:style w:type="character" w:customStyle="1" w:styleId="NAM">
    <w:name w:val="NAM"/>
    <w:basedOn w:val="DefaultParagraphFont"/>
    <w:rPr>
      <w:rFonts w:cs="Times New Roman"/>
    </w:rPr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character" w:customStyle="1" w:styleId="SAhyperlink">
    <w:name w:val="SAhyperlink"/>
    <w:uiPriority w:val="1"/>
    <w:qFormat/>
    <w:rsid w:val="00EA0425"/>
    <w:rPr>
      <w:color w:val="E36C0A"/>
      <w:u w:val="single"/>
    </w:rPr>
  </w:style>
  <w:style w:type="character" w:styleId="Hyperlink">
    <w:name w:val="Hyperlink"/>
    <w:basedOn w:val="DefaultParagraphFont"/>
    <w:uiPriority w:val="99"/>
    <w:unhideWhenUsed/>
    <w:rsid w:val="00EA04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0F5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40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0F50"/>
    <w:rPr>
      <w:rFonts w:cs="Times New Roman"/>
    </w:rPr>
  </w:style>
  <w:style w:type="paragraph" w:customStyle="1" w:styleId="TIP">
    <w:name w:val="TIP"/>
    <w:basedOn w:val="Normal"/>
    <w:link w:val="TIPChar"/>
    <w:rsid w:val="00B57B65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  <w:sz w:val="20"/>
      <w:lang w:val="x-none" w:eastAsia="x-none"/>
    </w:rPr>
  </w:style>
  <w:style w:type="character" w:customStyle="1" w:styleId="CMTChar">
    <w:name w:val="CMT Char"/>
    <w:link w:val="CMT"/>
    <w:locked/>
    <w:rsid w:val="00B57B65"/>
    <w:rPr>
      <w:color w:val="0000FF"/>
      <w:sz w:val="22"/>
      <w:lang w:val="x-none" w:eastAsia="x-none"/>
    </w:rPr>
  </w:style>
  <w:style w:type="character" w:customStyle="1" w:styleId="TIPChar">
    <w:name w:val="TIP Char"/>
    <w:link w:val="TIP"/>
    <w:locked/>
    <w:rsid w:val="00B57B65"/>
    <w:rPr>
      <w:color w:val="B30838"/>
    </w:rPr>
  </w:style>
  <w:style w:type="paragraph" w:customStyle="1" w:styleId="PMCMT">
    <w:name w:val="PM_CMT"/>
    <w:basedOn w:val="Normal"/>
    <w:rsid w:val="00BE6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paragraph" w:customStyle="1" w:styleId="PRN">
    <w:name w:val="PRN"/>
    <w:basedOn w:val="Normal"/>
    <w:rsid w:val="00AF0D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F7"/>
    <w:rPr>
      <w:rFonts w:ascii="Tahoma" w:hAnsi="Tahoma" w:cs="Tahoma"/>
      <w:sz w:val="16"/>
      <w:szCs w:val="16"/>
    </w:rPr>
  </w:style>
  <w:style w:type="character" w:customStyle="1" w:styleId="PRTChar">
    <w:name w:val="PRT Char"/>
    <w:basedOn w:val="DefaultParagraphFont"/>
    <w:link w:val="PRT"/>
    <w:rsid w:val="00AB7C09"/>
    <w:rPr>
      <w:sz w:val="22"/>
    </w:rPr>
  </w:style>
  <w:style w:type="character" w:customStyle="1" w:styleId="PR1Char">
    <w:name w:val="PR1 Char"/>
    <w:link w:val="PR1"/>
    <w:rPr>
      <w:sz w:val="22"/>
    </w:rPr>
  </w:style>
  <w:style w:type="character" w:customStyle="1" w:styleId="PR2Char">
    <w:name w:val="PR2 Char"/>
    <w:link w:val="PR2"/>
    <w:rPr>
      <w:sz w:val="22"/>
    </w:rPr>
  </w:style>
  <w:style w:type="character" w:customStyle="1" w:styleId="PR3Char">
    <w:name w:val="PR3 Char"/>
    <w:link w:val="PR3"/>
    <w:rPr>
      <w:sz w:val="22"/>
    </w:rPr>
  </w:style>
  <w:style w:type="paragraph" w:styleId="Revision">
    <w:name w:val="Revision"/>
    <w:hidden/>
    <w:uiPriority w:val="99"/>
    <w:semiHidden/>
    <w:rsid w:val="00E3681B"/>
    <w:rPr>
      <w:sz w:val="22"/>
    </w:rPr>
  </w:style>
  <w:style w:type="character" w:customStyle="1" w:styleId="Heading1Char">
    <w:name w:val="Heading 1 Char"/>
    <w:basedOn w:val="DefaultParagraphFont"/>
    <w:link w:val="Heading1"/>
    <w:rsid w:val="001C44E8"/>
    <w:rPr>
      <w:rFonts w:ascii="Arial" w:hAnsi="Arial"/>
      <w:b/>
      <w:bCs/>
      <w:snapToGrid w:val="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C44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7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ardianglas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135D15909B049B9ECD42B3A461B40" ma:contentTypeVersion="13" ma:contentTypeDescription="Create a new document." ma:contentTypeScope="" ma:versionID="960fccfeb82b3c709a12a1c90535aa61">
  <xsd:schema xmlns:xsd="http://www.w3.org/2001/XMLSchema" xmlns:xs="http://www.w3.org/2001/XMLSchema" xmlns:p="http://schemas.microsoft.com/office/2006/metadata/properties" xmlns:ns3="2398e238-3677-4413-8323-976c3fbeefb4" xmlns:ns4="6747081a-aafe-4980-85d6-ead9d0c1d10f" targetNamespace="http://schemas.microsoft.com/office/2006/metadata/properties" ma:root="true" ma:fieldsID="35c3e33fadab48cba697e075f9e1c0af" ns3:_="" ns4:_="">
    <xsd:import namespace="2398e238-3677-4413-8323-976c3fbeefb4"/>
    <xsd:import namespace="6747081a-aafe-4980-85d6-ead9d0c1d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238-3677-4413-8323-976c3fbee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081a-aafe-4980-85d6-ead9d0c1d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0215E-82DB-496A-9B50-7B93C3F8F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688F2-A9F3-417E-8677-07C5D320B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e238-3677-4413-8323-976c3fbeefb4"/>
    <ds:schemaRef ds:uri="6747081a-aafe-4980-85d6-ead9d0c1d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A781B-261B-0A4C-93CB-34766B654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9E956-CB5A-4638-B3FC-EA3355C94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088000 - GLAZING</vt:lpstr>
    </vt:vector>
  </TitlesOfParts>
  <Company>Guardian Industries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088000 - GLAZING</dc:title>
  <dc:subject>GLAZING</dc:subject>
  <dc:creator>ARCOM, Inc.</dc:creator>
  <cp:keywords>BAS-12345-MS80</cp:keywords>
  <cp:lastModifiedBy>Goemaere, Dale</cp:lastModifiedBy>
  <cp:revision>2</cp:revision>
  <cp:lastPrinted>2015-06-02T15:03:00Z</cp:lastPrinted>
  <dcterms:created xsi:type="dcterms:W3CDTF">2020-11-05T16:23:00Z</dcterms:created>
  <dcterms:modified xsi:type="dcterms:W3CDTF">2020-11-05T16:23:00Z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0x010100EC1135D15909B049B9ECD42B3A461B40</vt:lpwstr>
  </property>
</Properties>
</file>